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方正小标宋简体" w:eastAsia="方正小标宋简体"/>
          <w:sz w:val="44"/>
          <w:szCs w:val="48"/>
          <w:lang w:val="en-US" w:eastAsia="zh-CN"/>
        </w:rPr>
      </w:pPr>
      <w:r>
        <w:rPr>
          <w:rFonts w:hint="eastAsia" w:ascii="方正小标宋简体" w:eastAsia="方正小标宋简体"/>
          <w:sz w:val="44"/>
          <w:szCs w:val="48"/>
          <w:lang w:val="en-US" w:eastAsia="zh-CN"/>
        </w:rPr>
        <w:t>黔东南州级5G+智慧停车建设项目</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获奖等级：智慧消费专题赛</w:t>
      </w:r>
      <w:r>
        <w:rPr>
          <w:rFonts w:hint="eastAsia" w:ascii="楷体" w:hAnsi="楷体" w:eastAsia="楷体" w:cs="楷体"/>
          <w:i w:val="0"/>
          <w:caps w:val="0"/>
          <w:color w:val="333333"/>
          <w:spacing w:val="0"/>
          <w:sz w:val="32"/>
          <w:szCs w:val="32"/>
          <w:lang w:val="en-US" w:eastAsia="zh-CN"/>
        </w:rPr>
        <w:t>三等奖</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参与单位：中国联合网络通信有限公司贵州省分公司</w:t>
      </w:r>
    </w:p>
    <w:p>
      <w:pPr>
        <w:pStyle w:val="2"/>
        <w:widowControl w:val="0"/>
        <w:wordWrap/>
        <w:adjustRightInd/>
        <w:snapToGrid/>
        <w:spacing w:before="0"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经济社会的发展和城市规模的扩大，凯里市中心城区近年来机动车发展迅速，而与快速增长的机动车保有量相矛盾的是停车位的巨大缺口，大量机动车辆的停放也给城市的环境和交通运行带来重大影响。与此同时现有停车位利用不充分，同样导致停车难问题突出，由“停车难”问题引起的无效交通流亦形成更多的交通堵点，困扰着城市管理者，也严重影响了人们的生活质量。</w:t>
      </w:r>
    </w:p>
    <w:p>
      <w:pPr>
        <w:pStyle w:val="2"/>
        <w:widowControl w:val="0"/>
        <w:wordWrap/>
        <w:adjustRightInd/>
        <w:snapToGrid/>
        <w:spacing w:before="0"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构建“凯里市智慧停车综合管理平台”，其次实施路内泊位和公共停车场（库）或智能车库智能化改造，同时启动停车场信息的数据接入，再次推进公共立体停车场（库）的建设，适时启动动态红绿灯的建设。</w:t>
      </w:r>
    </w:p>
    <w:p>
      <w:pPr>
        <w:pStyle w:val="2"/>
        <w:widowControl w:val="0"/>
        <w:wordWrap/>
        <w:adjustRightInd/>
        <w:snapToGrid/>
        <w:spacing w:before="0"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技术条件上讲，目前市场上各类智慧停车系统平台的系统逻辑结构及系统功能均有较好的实现性及较强的可操作性；系统在物理层面设计上考虑到了系统的可靠性、稳定性、安全性、标准化和兼容等方面，并兼顾先进性和可靠性两方面要求，选用计算机领域具有先进成熟的技术进行系统的构建,为停车管理应用系统的长期稳定运营奠定了良好的基础。</w:t>
      </w:r>
    </w:p>
    <w:p>
      <w:pPr>
        <w:pStyle w:val="2"/>
        <w:widowControl w:val="0"/>
        <w:wordWrap/>
        <w:adjustRightInd/>
        <w:snapToGrid/>
        <w:spacing w:before="0"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项目的建设规划引入先进的静态交通发展理念，响应国家在停车产业发展及停车设施建设方面的政策，协助政府梳理促进静态交通发展的政策法规；在黔东南城市总体规划、综合交通体系规划等的指导下，结合当前静态交通设施的供需状况，合理预测城市静态交通需求，协助城市规划部门及停车管理部门编制科学合理和适度超前的停车专项规划及实施计划；充分应用物联网、云计算等技术手段，建设智慧停车管理平台，盘活存量停车资源，实现静态交通信息互通共享；开发及运营相关用户服务软件，将车主用户转移到线上，提供“车+生活”服务；通过停车特征大数据分析，为政</w:t>
      </w:r>
      <w:bookmarkStart w:id="0" w:name="_GoBack"/>
      <w:bookmarkEnd w:id="0"/>
      <w:r>
        <w:rPr>
          <w:rFonts w:hint="eastAsia" w:ascii="仿宋_GB2312" w:hAnsi="仿宋_GB2312" w:eastAsia="仿宋_GB2312" w:cs="仿宋_GB2312"/>
          <w:sz w:val="32"/>
          <w:szCs w:val="32"/>
          <w:lang w:val="en-US" w:eastAsia="zh-CN"/>
        </w:rPr>
        <w:t>府决策和公共管理提供依据。</w:t>
      </w:r>
    </w:p>
    <w:p>
      <w:pPr>
        <w:pStyle w:val="2"/>
        <w:widowControl w:val="0"/>
        <w:wordWrap/>
        <w:adjustRightInd/>
        <w:snapToGrid/>
        <w:spacing w:before="0" w:beforeAutospacing="0" w:afterAutospacing="0" w:line="6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国内外在智能交通系统建设上已经取得了许多成功的经验，并采用了很多先进的技术，这些先进的技术手段也是成熟可用的。因此，项目的建设在技术方面切实可行。</w:t>
      </w:r>
    </w:p>
    <w:p>
      <w:pPr>
        <w:pStyle w:val="2"/>
        <w:widowControl w:val="0"/>
        <w:wordWrap/>
        <w:adjustRightInd/>
        <w:snapToGrid/>
        <w:spacing w:before="0" w:beforeAutospacing="0" w:afterAutospacing="0" w:line="6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ordWrap/>
        <w:adjustRightInd/>
        <w:snapToGrid/>
        <w:spacing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390A1A"/>
    <w:rsid w:val="0A194D83"/>
    <w:rsid w:val="0F0D39EC"/>
    <w:rsid w:val="18D50EDE"/>
    <w:rsid w:val="1DD54F70"/>
    <w:rsid w:val="270D0B53"/>
    <w:rsid w:val="30BC1979"/>
    <w:rsid w:val="32236903"/>
    <w:rsid w:val="37520E42"/>
    <w:rsid w:val="389237E8"/>
    <w:rsid w:val="3EFF394D"/>
    <w:rsid w:val="4E337B33"/>
    <w:rsid w:val="50971887"/>
    <w:rsid w:val="59D519A6"/>
    <w:rsid w:val="5E4F74A7"/>
    <w:rsid w:val="5EBC47D7"/>
    <w:rsid w:val="67E32FCE"/>
    <w:rsid w:val="6A35677F"/>
    <w:rsid w:val="756756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1"/>
    <w:pPr>
      <w:spacing w:before="195" w:line="360" w:lineRule="auto"/>
      <w:ind w:firstLine="560" w:firstLineChars="200"/>
    </w:pPr>
    <w:rPr>
      <w:rFonts w:ascii="Times New Roman" w:hAnsi="Times New Roman" w:eastAsia="宋体" w:cs="黑体"/>
      <w:kern w:val="0"/>
      <w:sz w:val="28"/>
      <w:szCs w:val="30"/>
    </w:rPr>
  </w:style>
  <w:style w:type="paragraph" w:styleId="3">
    <w:name w:val="Body Text 2"/>
    <w:basedOn w:val="1"/>
    <w:uiPriority w:val="0"/>
    <w:pPr>
      <w:spacing w:after="120" w:line="480" w:lineRule="auto"/>
    </w:pPr>
    <w:rPr>
      <w:rFonts w:ascii="Times New Roman" w:hAnsi="Times New Roman" w:eastAsia="宋体" w:cs="Times New Roman"/>
    </w:rPr>
  </w:style>
  <w:style w:type="paragraph" w:styleId="4">
    <w:name w:val="caption"/>
    <w:basedOn w:val="1"/>
    <w:next w:val="1"/>
    <w:unhideWhenUsed/>
    <w:qFormat/>
    <w:uiPriority w:val="0"/>
    <w:pPr>
      <w:ind w:firstLine="1040"/>
      <w:jc w:val="center"/>
    </w:pPr>
    <w:rPr>
      <w:rFonts w:ascii="Arial" w:hAnsi="Arial" w:eastAsia="Heiti SC Medium" w:cs="Times New Roman"/>
      <w:sz w:val="20"/>
      <w:szCs w:val="20"/>
    </w:rPr>
  </w:style>
  <w:style w:type="paragraph" w:styleId="5">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1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1">
    <w:name w:val="论文正文"/>
    <w:basedOn w:val="1"/>
    <w:qFormat/>
    <w:uiPriority w:val="0"/>
    <w:pPr>
      <w:widowControl/>
      <w:spacing w:line="400" w:lineRule="exact"/>
      <w:ind w:firstLine="480" w:firstLineChars="200"/>
      <w:jc w:val="left"/>
    </w:pPr>
    <w:rPr>
      <w:rFonts w:ascii="Times New Roman" w:hAnsi="Times New Roman" w:eastAsia="宋体" w:cs="Times New Roman"/>
      <w:color w:val="000000"/>
      <w:kern w:val="0"/>
      <w:sz w:val="24"/>
    </w:rPr>
  </w:style>
  <w:style w:type="paragraph" w:customStyle="1" w:styleId="12">
    <w:name w:val="Q"/>
    <w:basedOn w:val="1"/>
    <w:qFormat/>
    <w:uiPriority w:val="0"/>
    <w:pPr>
      <w:spacing w:line="600" w:lineRule="exact"/>
      <w:ind w:firstLine="200" w:firstLineChars="200"/>
    </w:pPr>
    <w:rPr>
      <w:rFonts w:ascii="Times New Roman" w:hAnsi="Times New Roman" w:eastAsia="仿宋"/>
      <w:bCs/>
      <w:spacing w:val="10"/>
      <w:sz w:val="32"/>
      <w:szCs w:val="28"/>
    </w:rPr>
  </w:style>
  <w:style w:type="paragraph" w:customStyle="1" w:styleId="13">
    <w:name w:val="正文-公1"/>
    <w:basedOn w:val="14"/>
    <w:next w:val="1"/>
    <w:qFormat/>
    <w:uiPriority w:val="0"/>
    <w:pPr>
      <w:ind w:firstLine="200" w:firstLineChars="200"/>
    </w:pPr>
  </w:style>
  <w:style w:type="paragraph" w:customStyle="1" w:styleId="14">
    <w:name w:val="正文 New New New"/>
    <w:next w:val="13"/>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YJB</dc:creator>
  <cp:lastModifiedBy>高飞</cp:lastModifiedBy>
  <dcterms:modified xsi:type="dcterms:W3CDTF">2022-12-09T03:34:34Z</dcterms:modified>
  <dc:title>黔东南州级5G+智慧停车建设项目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