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6"/>
        <w:widowControl/>
        <w:wordWrap/>
        <w:adjustRightInd/>
        <w:snapToGrid/>
        <w:spacing w:beforeAutospacing="0" w:afterAutospacing="0" w:line="600" w:lineRule="exact"/>
        <w:ind w:left="0" w:leftChars="0" w:right="0" w:firstLine="0"/>
        <w:jc w:val="center"/>
        <w:textAlignment w:val="auto"/>
        <w:outlineLvl w:val="9"/>
        <w:rPr>
          <w:rFonts w:hint="eastAsia" w:ascii="方正小标宋简体" w:eastAsia="方正小标宋简体"/>
          <w:sz w:val="44"/>
          <w:szCs w:val="48"/>
          <w:lang w:val="en-US" w:eastAsia="zh-CN"/>
        </w:rPr>
      </w:pPr>
      <w:r>
        <w:rPr>
          <w:rFonts w:hint="eastAsia" w:ascii="方正小标宋简体" w:eastAsia="方正小标宋简体"/>
          <w:sz w:val="44"/>
          <w:szCs w:val="48"/>
          <w:lang w:val="en-US" w:eastAsia="zh-CN"/>
        </w:rPr>
        <w:t>黔东南州级5G+智慧停车建设项目</w:t>
      </w:r>
    </w:p>
    <w:p>
      <w:pPr>
        <w:pStyle w:val="6"/>
        <w:widowControl/>
        <w:wordWrap/>
        <w:adjustRightInd/>
        <w:snapToGrid/>
        <w:spacing w:beforeAutospacing="0" w:afterAutospacing="0" w:line="600" w:lineRule="exact"/>
        <w:ind w:left="0" w:leftChars="0" w:right="0" w:firstLine="0"/>
        <w:jc w:val="center"/>
        <w:textAlignment w:val="auto"/>
        <w:outlineLvl w:val="9"/>
        <w:rPr>
          <w:rFonts w:hint="eastAsia" w:ascii="楷体" w:hAnsi="楷体" w:eastAsia="楷体" w:cs="楷体"/>
          <w:i w:val="0"/>
          <w:caps w:val="0"/>
          <w:color w:val="333333"/>
          <w:spacing w:val="0"/>
          <w:sz w:val="32"/>
          <w:szCs w:val="32"/>
          <w:lang w:val="en-US" w:eastAsia="zh-CN"/>
        </w:rPr>
      </w:pPr>
      <w:r>
        <w:rPr>
          <w:rFonts w:hint="eastAsia" w:ascii="楷体" w:hAnsi="楷体" w:eastAsia="楷体" w:cs="楷体"/>
          <w:i w:val="0"/>
          <w:caps w:val="0"/>
          <w:color w:val="333333"/>
          <w:spacing w:val="0"/>
          <w:sz w:val="32"/>
          <w:szCs w:val="32"/>
        </w:rPr>
        <w:t>获奖等级：智慧消费专题赛</w:t>
      </w:r>
      <w:r>
        <w:rPr>
          <w:rFonts w:hint="eastAsia" w:ascii="楷体" w:hAnsi="楷体" w:eastAsia="楷体" w:cs="楷体"/>
          <w:i w:val="0"/>
          <w:caps w:val="0"/>
          <w:color w:val="333333"/>
          <w:spacing w:val="0"/>
          <w:sz w:val="32"/>
          <w:szCs w:val="32"/>
          <w:lang w:val="en-US" w:eastAsia="zh-CN"/>
        </w:rPr>
        <w:t>三等奖</w:t>
      </w:r>
    </w:p>
    <w:p>
      <w:pPr>
        <w:pStyle w:val="6"/>
        <w:widowControl/>
        <w:wordWrap/>
        <w:adjustRightInd/>
        <w:snapToGrid/>
        <w:spacing w:beforeAutospacing="0" w:afterAutospacing="0" w:line="600" w:lineRule="exact"/>
        <w:ind w:left="0" w:leftChars="0" w:right="0" w:firstLine="0"/>
        <w:jc w:val="center"/>
        <w:textAlignment w:val="auto"/>
        <w:outlineLvl w:val="9"/>
        <w:rPr>
          <w:rFonts w:hint="eastAsia" w:ascii="楷体" w:hAnsi="楷体" w:eastAsia="楷体" w:cs="楷体"/>
          <w:i w:val="0"/>
          <w:caps w:val="0"/>
          <w:color w:val="333333"/>
          <w:spacing w:val="0"/>
          <w:sz w:val="32"/>
          <w:szCs w:val="32"/>
          <w:lang w:val="en-US" w:eastAsia="zh-CN"/>
        </w:rPr>
      </w:pPr>
      <w:r>
        <w:rPr>
          <w:rFonts w:hint="eastAsia" w:ascii="楷体" w:hAnsi="楷体" w:eastAsia="楷体" w:cs="楷体"/>
          <w:i w:val="0"/>
          <w:caps w:val="0"/>
          <w:color w:val="333333"/>
          <w:spacing w:val="0"/>
          <w:sz w:val="32"/>
          <w:szCs w:val="32"/>
        </w:rPr>
        <w:t>参与单位：中国联合网络通信有限公司贵州省分公司</w:t>
      </w:r>
    </w:p>
    <w:p>
      <w:pPr>
        <w:pStyle w:val="2"/>
        <w:widowControl w:val="0"/>
        <w:wordWrap/>
        <w:adjustRightInd/>
        <w:snapToGrid/>
        <w:spacing w:before="0" w:beforeAutospacing="0" w:afterAutospacing="0" w:line="600" w:lineRule="exact"/>
        <w:ind w:left="0" w:leftChars="0" w:right="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随着经济社会的发展和城市规模的扩大，凯里市中心城区近年来机动车发展迅速，而与快速增长的机动车保有量相矛盾的是停车位的巨大缺口，大量机动车辆的停放也给城市的环境和交通运行带来重大影响。与此同时现有停车位利用不充分，同样导致停车难问题突出，由“停车难”问题引起的无效交通流亦形成更多的交通堵点，困扰着城市管理者，也严重影响了人们的生活质量。</w:t>
      </w:r>
    </w:p>
    <w:p>
      <w:pPr>
        <w:pStyle w:val="2"/>
        <w:widowControl w:val="0"/>
        <w:wordWrap/>
        <w:adjustRightInd/>
        <w:snapToGrid/>
        <w:spacing w:before="0" w:beforeAutospacing="0" w:afterAutospacing="0" w:line="600" w:lineRule="exact"/>
        <w:ind w:left="0" w:leftChars="0" w:right="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首先构建“凯里市智慧停车综合管理平台”，其次实施路内泊位和公共停车场（库）或智能车库智能化改造，同时启动停车场信息的数据接入，再次推进公共立体停车场（库）的建设，适时启动动态红绿灯的建设。</w:t>
      </w:r>
    </w:p>
    <w:p>
      <w:pPr>
        <w:pStyle w:val="2"/>
        <w:widowControl w:val="0"/>
        <w:wordWrap/>
        <w:adjustRightInd/>
        <w:snapToGrid/>
        <w:spacing w:before="0" w:beforeAutospacing="0" w:afterAutospacing="0" w:line="600" w:lineRule="exact"/>
        <w:ind w:left="0" w:leftChars="0" w:right="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从技术条件上讲，目前市场上各类智慧停车系统平台的系统逻辑结构及系统功能均有较好的实现性及较强的可操作性；系统在物理层面设计上考虑到了系统的可靠性、稳定性、安全性、标准化和兼容等方面，并兼顾先进性和可靠性两方面要求，选用计算机领域具有先进成熟的技术进行系统的构建,为停车管理应用系统的长期稳定运营奠定了良好的基础。</w:t>
      </w:r>
    </w:p>
    <w:p>
      <w:pPr>
        <w:pStyle w:val="2"/>
        <w:widowControl w:val="0"/>
        <w:wordWrap/>
        <w:adjustRightInd/>
        <w:snapToGrid/>
        <w:spacing w:before="0" w:beforeAutospacing="0" w:afterAutospacing="0" w:line="600" w:lineRule="exact"/>
        <w:ind w:left="0" w:leftChars="0" w:right="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外，项目的建设规划引入先进的静态交通发展理念，响应国家在停车产业发展及停车设施建设方面的政策，协助政府梳理促进静态交通发展的政策法规；在黔东南城市总体规划、综合交通体系规划等的指导下，结合当前静态交通设施的供需状况，合理预测城市静态交通需求，协助城市规划部门及停车管理部门编制科学合理和适度超前的停车专项规划及实施计划；充分应用物联网、云计算等技术手段，建设智慧停车管理平台，盘活存量停车资源，实现静态交通信息互通共享；开发及运营相关用户服务软件，将车主用户转移到线上，提供“车+生活”服务；通过停车特征大数据分析，为政</w:t>
      </w:r>
      <w:bookmarkStart w:id="0" w:name="_GoBack"/>
      <w:bookmarkEnd w:id="0"/>
      <w:r>
        <w:rPr>
          <w:rFonts w:hint="eastAsia" w:ascii="仿宋_GB2312" w:hAnsi="仿宋_GB2312" w:eastAsia="仿宋_GB2312" w:cs="仿宋_GB2312"/>
          <w:sz w:val="32"/>
          <w:szCs w:val="32"/>
          <w:lang w:val="en-US" w:eastAsia="zh-CN"/>
        </w:rPr>
        <w:t>府决策和公共管理提供依据。</w:t>
      </w:r>
    </w:p>
    <w:p>
      <w:pPr>
        <w:pStyle w:val="2"/>
        <w:widowControl w:val="0"/>
        <w:wordWrap/>
        <w:adjustRightInd/>
        <w:snapToGrid/>
        <w:spacing w:before="0" w:beforeAutospacing="0" w:afterAutospacing="0" w:line="600" w:lineRule="exact"/>
        <w:ind w:left="0" w:leftChars="0" w:right="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国内外在智能交通系统建设上已经取得了许多成功的经验，并采用了很多先进的技术，这些先进的技术手段也是成熟可用的。因此，项目的建设在技术方面切实可行。</w:t>
      </w:r>
    </w:p>
    <w:p>
      <w:pPr>
        <w:pStyle w:val="2"/>
        <w:widowControl w:val="0"/>
        <w:wordWrap/>
        <w:adjustRightInd/>
        <w:snapToGrid/>
        <w:spacing w:before="0" w:beforeAutospacing="0" w:afterAutospacing="0" w:line="600" w:lineRule="exact"/>
        <w:ind w:left="0" w:leftChars="0" w:right="0" w:firstLine="0" w:firstLineChars="0"/>
        <w:jc w:val="both"/>
        <w:textAlignment w:val="auto"/>
        <w:outlineLvl w:val="9"/>
        <w:rPr>
          <w:rFonts w:hint="eastAsia" w:ascii="仿宋_GB2312" w:hAnsi="仿宋_GB2312" w:eastAsia="仿宋_GB2312" w:cs="仿宋_GB2312"/>
          <w:sz w:val="32"/>
          <w:szCs w:val="32"/>
          <w:lang w:val="en-US" w:eastAsia="zh-CN"/>
        </w:rPr>
      </w:pPr>
    </w:p>
    <w:p>
      <w:pPr>
        <w:wordWrap/>
        <w:adjustRightInd/>
        <w:snapToGrid/>
        <w:spacing w:beforeAutospacing="0" w:afterAutospacing="0" w:line="600" w:lineRule="exact"/>
        <w:ind w:left="0" w:leftChars="0" w:right="0"/>
        <w:jc w:val="both"/>
        <w:textAlignment w:val="auto"/>
        <w:outlineLvl w:val="9"/>
        <w:rPr>
          <w:rFonts w:hint="eastAsia" w:ascii="仿宋_GB2312" w:hAnsi="仿宋_GB2312" w:eastAsia="仿宋_GB2312" w:cs="仿宋_GB2312"/>
          <w:sz w:val="32"/>
          <w:szCs w:val="32"/>
          <w:lang w:val="en-US" w:eastAsia="zh-CN"/>
        </w:rPr>
      </w:pPr>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 w:name="Heiti SC Medium">
    <w:altName w:val="Yu Gothic"/>
    <w:panose1 w:val="00000000000000000000"/>
    <w:charset w:val="80"/>
    <w:family w:val="auto"/>
    <w:pitch w:val="default"/>
    <w:sig w:usb0="00000000" w:usb1="00000000" w:usb2="00000010" w:usb3="00000000" w:csb0="003E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Yu Gothic">
    <w:panose1 w:val="020B04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00000"/>
    <w:rsid w:val="02390A1A"/>
    <w:rsid w:val="0A194D83"/>
    <w:rsid w:val="0F0D39EC"/>
    <w:rsid w:val="18D50EDE"/>
    <w:rsid w:val="1DD54F70"/>
    <w:rsid w:val="270D0B53"/>
    <w:rsid w:val="30BC1979"/>
    <w:rsid w:val="32236903"/>
    <w:rsid w:val="37520E42"/>
    <w:rsid w:val="389237E8"/>
    <w:rsid w:val="3EFF394D"/>
    <w:rsid w:val="4E337B33"/>
    <w:rsid w:val="50971887"/>
    <w:rsid w:val="59D519A6"/>
    <w:rsid w:val="5E4F74A7"/>
    <w:rsid w:val="5EBC47D7"/>
    <w:rsid w:val="67E32FCE"/>
    <w:rsid w:val="6A35677F"/>
    <w:rsid w:val="7567568E"/>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7">
    <w:name w:val="Default Paragraph Font"/>
    <w:semiHidden/>
    <w:qFormat/>
    <w:uiPriority w:val="0"/>
  </w:style>
  <w:style w:type="table" w:default="1" w:styleId="9">
    <w:name w:val="Normal Table"/>
    <w:semiHidden/>
    <w:qFormat/>
    <w:uiPriority w:val="0"/>
    <w:tblPr>
      <w:tblStyle w:val="9"/>
      <w:tblLayout w:type="fixed"/>
      <w:tblCellMar>
        <w:top w:w="0" w:type="dxa"/>
        <w:left w:w="108" w:type="dxa"/>
        <w:bottom w:w="0" w:type="dxa"/>
        <w:right w:w="108" w:type="dxa"/>
      </w:tblCellMar>
    </w:tblPr>
    <w:tcPr>
      <w:textDirection w:val="lrTb"/>
    </w:tcPr>
  </w:style>
  <w:style w:type="paragraph" w:styleId="2">
    <w:name w:val="Body Text"/>
    <w:basedOn w:val="1"/>
    <w:next w:val="3"/>
    <w:qFormat/>
    <w:uiPriority w:val="1"/>
    <w:pPr>
      <w:spacing w:before="195" w:line="360" w:lineRule="auto"/>
      <w:ind w:firstLine="560" w:firstLineChars="200"/>
    </w:pPr>
    <w:rPr>
      <w:rFonts w:ascii="Times New Roman" w:hAnsi="Times New Roman" w:eastAsia="宋体" w:cs="黑体"/>
      <w:kern w:val="0"/>
      <w:sz w:val="28"/>
      <w:szCs w:val="30"/>
    </w:rPr>
  </w:style>
  <w:style w:type="paragraph" w:styleId="3">
    <w:name w:val="Body Text 2"/>
    <w:basedOn w:val="1"/>
    <w:uiPriority w:val="0"/>
    <w:pPr>
      <w:spacing w:after="120" w:line="480" w:lineRule="auto"/>
    </w:pPr>
    <w:rPr>
      <w:rFonts w:ascii="Times New Roman" w:hAnsi="Times New Roman" w:eastAsia="宋体" w:cs="Times New Roman"/>
    </w:rPr>
  </w:style>
  <w:style w:type="paragraph" w:styleId="4">
    <w:name w:val="caption"/>
    <w:basedOn w:val="1"/>
    <w:next w:val="1"/>
    <w:unhideWhenUsed/>
    <w:qFormat/>
    <w:uiPriority w:val="0"/>
    <w:pPr>
      <w:ind w:firstLine="1040"/>
      <w:jc w:val="center"/>
    </w:pPr>
    <w:rPr>
      <w:rFonts w:ascii="Arial" w:hAnsi="Arial" w:eastAsia="Heiti SC Medium" w:cs="Times New Roman"/>
      <w:sz w:val="20"/>
      <w:szCs w:val="20"/>
    </w:rPr>
  </w:style>
  <w:style w:type="paragraph" w:styleId="5">
    <w:name w:val="index 5"/>
    <w:next w:val="1"/>
    <w:qFormat/>
    <w:uiPriority w:val="0"/>
    <w:pPr>
      <w:widowControl w:val="0"/>
      <w:ind w:left="1680"/>
      <w:jc w:val="both"/>
    </w:pPr>
    <w:rPr>
      <w:rFonts w:ascii="Times New Roman" w:hAnsi="Times New Roman" w:eastAsia="Times New Roman" w:cs="Times New Roman"/>
      <w:kern w:val="2"/>
      <w:sz w:val="32"/>
      <w:szCs w:val="24"/>
      <w:lang w:val="en-US" w:eastAsia="zh-CN" w:bidi="ar-SA"/>
    </w:rPr>
  </w:style>
  <w:style w:type="paragraph" w:styleId="6">
    <w:name w:val="Normal (Web)"/>
    <w:basedOn w:val="1"/>
    <w:qFormat/>
    <w:uiPriority w:val="0"/>
    <w:pPr>
      <w:spacing w:before="0" w:beforeAutospacing="1" w:after="0" w:afterAutospacing="1"/>
      <w:ind w:left="0" w:right="0"/>
      <w:jc w:val="left"/>
    </w:pPr>
    <w:rPr>
      <w:kern w:val="0"/>
      <w:sz w:val="24"/>
      <w:lang w:val="en-US" w:eastAsia="zh-CN"/>
    </w:rPr>
  </w:style>
  <w:style w:type="character" w:styleId="8">
    <w:name w:val="Strong"/>
    <w:basedOn w:val="7"/>
    <w:qFormat/>
    <w:uiPriority w:val="0"/>
    <w:rPr>
      <w:b/>
    </w:rPr>
  </w:style>
  <w:style w:type="paragraph" w:customStyle="1" w:styleId="10">
    <w:name w:val="Default"/>
    <w:next w:val="5"/>
    <w:qFormat/>
    <w:uiPriority w:val="0"/>
    <w:pPr>
      <w:widowControl w:val="0"/>
      <w:autoSpaceDE w:val="0"/>
      <w:autoSpaceDN w:val="0"/>
      <w:adjustRightInd w:val="0"/>
    </w:pPr>
    <w:rPr>
      <w:rFonts w:ascii="仿宋_GB2312" w:hAnsi="Times New Roman" w:eastAsia="仿宋_GB2312" w:cs="Times New Roman"/>
      <w:color w:val="000000"/>
      <w:sz w:val="24"/>
      <w:szCs w:val="22"/>
      <w:lang w:val="en-US" w:eastAsia="zh-CN" w:bidi="ar-SA"/>
    </w:rPr>
  </w:style>
  <w:style w:type="paragraph" w:customStyle="1" w:styleId="11">
    <w:name w:val="论文正文"/>
    <w:basedOn w:val="1"/>
    <w:qFormat/>
    <w:uiPriority w:val="0"/>
    <w:pPr>
      <w:widowControl/>
      <w:spacing w:line="400" w:lineRule="exact"/>
      <w:ind w:firstLine="480" w:firstLineChars="200"/>
      <w:jc w:val="left"/>
    </w:pPr>
    <w:rPr>
      <w:rFonts w:ascii="Times New Roman" w:hAnsi="Times New Roman" w:eastAsia="宋体" w:cs="Times New Roman"/>
      <w:color w:val="000000"/>
      <w:kern w:val="0"/>
      <w:sz w:val="24"/>
    </w:rPr>
  </w:style>
  <w:style w:type="paragraph" w:customStyle="1" w:styleId="12">
    <w:name w:val="Q"/>
    <w:basedOn w:val="1"/>
    <w:qFormat/>
    <w:uiPriority w:val="0"/>
    <w:pPr>
      <w:spacing w:line="600" w:lineRule="exact"/>
      <w:ind w:firstLine="200" w:firstLineChars="200"/>
    </w:pPr>
    <w:rPr>
      <w:rFonts w:ascii="Times New Roman" w:hAnsi="Times New Roman" w:eastAsia="仿宋"/>
      <w:bCs/>
      <w:spacing w:val="10"/>
      <w:sz w:val="32"/>
      <w:szCs w:val="28"/>
    </w:rPr>
  </w:style>
  <w:style w:type="paragraph" w:customStyle="1" w:styleId="13">
    <w:name w:val="正文-公1"/>
    <w:basedOn w:val="14"/>
    <w:next w:val="1"/>
    <w:qFormat/>
    <w:uiPriority w:val="0"/>
    <w:pPr>
      <w:ind w:firstLine="200" w:firstLineChars="200"/>
    </w:pPr>
  </w:style>
  <w:style w:type="paragraph" w:customStyle="1" w:styleId="14">
    <w:name w:val="正文 New New New"/>
    <w:next w:val="13"/>
    <w:qFormat/>
    <w:uiPriority w:val="0"/>
    <w:pPr>
      <w:widowControl w:val="0"/>
      <w:jc w:val="both"/>
    </w:pPr>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专业版_9.1.0.4833_{F1E327BC-269C-435d-A152-05C5408002CA}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YJB</dc:creator>
  <cp:lastModifiedBy>高飞</cp:lastModifiedBy>
  <dcterms:modified xsi:type="dcterms:W3CDTF">2022-12-09T03:34:34Z</dcterms:modified>
  <dc:title>黔东南州级5G+智慧停车建设项目</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2052-9.1.0.4833</vt:lpwstr>
  </property>
</Properties>
</file>