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wordWrap/>
        <w:snapToGrid/>
        <w:spacing w:beforeAutospacing="0" w:afterAutospacing="0" w:line="600" w:lineRule="exact"/>
        <w:ind w:left="0" w:leftChars="0" w:right="0" w:firstLine="0"/>
        <w:jc w:val="center"/>
        <w:textAlignment w:val="auto"/>
        <w:outlineLvl w:val="9"/>
        <w:rPr>
          <w:rFonts w:hint="eastAsia" w:ascii="方正小标宋简体" w:eastAsia="方正小标宋简体"/>
          <w:sz w:val="44"/>
          <w:szCs w:val="48"/>
          <w:lang w:val="en-US" w:eastAsia="zh-CN"/>
        </w:rPr>
      </w:pPr>
      <w:r>
        <w:rPr>
          <w:rFonts w:hint="eastAsia" w:ascii="方正小标宋简体" w:eastAsia="方正小标宋简体"/>
          <w:sz w:val="44"/>
          <w:szCs w:val="48"/>
          <w:lang w:val="en-US" w:eastAsia="zh-CN"/>
        </w:rPr>
        <w:t>贵州轮胎5G全连接工厂</w:t>
      </w:r>
    </w:p>
    <w:p>
      <w:pPr>
        <w:pStyle w:val="6"/>
        <w:widowControl/>
        <w:wordWrap/>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获奖等级：</w:t>
      </w:r>
      <w:r>
        <w:rPr>
          <w:rFonts w:hint="eastAsia" w:ascii="楷体" w:hAnsi="楷体" w:eastAsia="楷体" w:cs="楷体"/>
          <w:i w:val="0"/>
          <w:caps w:val="0"/>
          <w:color w:val="333333"/>
          <w:spacing w:val="0"/>
          <w:sz w:val="32"/>
          <w:szCs w:val="32"/>
          <w:lang w:val="en-US" w:eastAsia="zh-CN"/>
        </w:rPr>
        <w:t>绿</w:t>
      </w:r>
      <w:r>
        <w:rPr>
          <w:rFonts w:hint="eastAsia" w:ascii="楷体" w:hAnsi="楷体" w:eastAsia="楷体" w:cs="楷体"/>
          <w:i w:val="0"/>
          <w:caps w:val="0"/>
          <w:color w:val="333333"/>
          <w:spacing w:val="0"/>
          <w:sz w:val="32"/>
          <w:szCs w:val="32"/>
        </w:rPr>
        <w:t>色智能制造专题赛</w:t>
      </w:r>
      <w:r>
        <w:rPr>
          <w:rFonts w:hint="eastAsia" w:ascii="楷体" w:hAnsi="楷体" w:eastAsia="楷体" w:cs="楷体"/>
          <w:i w:val="0"/>
          <w:caps w:val="0"/>
          <w:color w:val="333333"/>
          <w:spacing w:val="0"/>
          <w:sz w:val="32"/>
          <w:szCs w:val="32"/>
          <w:lang w:val="en-US" w:eastAsia="zh-CN"/>
        </w:rPr>
        <w:t>优秀奖</w:t>
      </w:r>
    </w:p>
    <w:p>
      <w:pPr>
        <w:pStyle w:val="6"/>
        <w:widowControl/>
        <w:wordWrap/>
        <w:snapToGrid/>
        <w:spacing w:beforeAutospacing="0" w:afterAutospacing="0" w:line="600" w:lineRule="exact"/>
        <w:ind w:left="0" w:leftChars="0" w:right="0" w:firstLine="0"/>
        <w:jc w:val="center"/>
        <w:textAlignment w:val="auto"/>
        <w:outlineLvl w:val="9"/>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rPr>
        <w:t>参与单位：中国联合网络通信有限公司贵州省分公司</w:t>
      </w:r>
      <w:r>
        <w:rPr>
          <w:rFonts w:hint="eastAsia" w:ascii="楷体" w:hAnsi="楷体" w:eastAsia="楷体" w:cs="楷体"/>
          <w:i w:val="0"/>
          <w:caps w:val="0"/>
          <w:color w:val="333333"/>
          <w:spacing w:val="0"/>
          <w:sz w:val="32"/>
          <w:szCs w:val="32"/>
          <w:lang w:eastAsia="zh-CN"/>
        </w:rPr>
        <w:t>、</w:t>
      </w:r>
      <w:r>
        <w:rPr>
          <w:rFonts w:hint="eastAsia" w:ascii="楷体" w:hAnsi="楷体" w:eastAsia="楷体" w:cs="楷体"/>
          <w:i w:val="0"/>
          <w:caps w:val="0"/>
          <w:color w:val="333333"/>
          <w:spacing w:val="0"/>
          <w:sz w:val="32"/>
          <w:szCs w:val="32"/>
          <w:lang w:val="en-US" w:eastAsia="zh-CN"/>
        </w:rPr>
        <w:t>贵州轮胎股份有限公司</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贵州轮胎5G全连接工厂利用5G网络将生产设备无缝连接，并进一步与设计、采购、仓储、物流等环节打通，将使生产更加扁平化、定制化、智能化，从而构造一个面向未来的智能制造网络“两化融合”可以带动我国实现工业转型，产业链由低端向高端转型，产业结构从提供产品向提供服务转型，生产方式从粗放向精细化转型，管理模式从传统向现代转型。</w:t>
      </w:r>
    </w:p>
    <w:p>
      <w:pPr>
        <w:pStyle w:val="2"/>
        <w:widowControl w:val="0"/>
        <w:wordWrap/>
        <w:adjustRightInd/>
        <w:snapToGrid/>
        <w:spacing w:before="0" w:beforeAutospacing="0" w:afterAutospacing="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贵州轮胎5G全连接工厂，以5G通信技术为基础，通过加入RFID实现对人员、物料、产品的全流程追踪，定位，管理。同时通过加入AGV辅助搬运，对原有设备整合，对计划产线融合，结合MES、ERP整体升级，实现工厂整个生产产线的全物流、全设备、全过程的统一管理系统，提高生产效率，同时利用5G+AI技术保证生产安全，提升生产质量，节约生产成本。</w:t>
      </w:r>
    </w:p>
    <w:p>
      <w:pPr>
        <w:wordWrap/>
        <w:snapToGrid/>
        <w:spacing w:beforeAutospacing="0" w:afterAutospacing="0" w:line="600" w:lineRule="exact"/>
        <w:ind w:left="0" w:leftChars="0" w:right="0"/>
        <w:textAlignment w:val="auto"/>
        <w:outlineLvl w:val="9"/>
        <w:rPr>
          <w:rFonts w:hint="eastAsia" w:ascii="仿宋_GB2312" w:hAnsi="仿宋_GB2312" w:eastAsia="仿宋_GB2312" w:cs="仿宋_GB2312"/>
          <w:sz w:val="32"/>
          <w:szCs w:val="32"/>
          <w:lang w:val="en-US" w:eastAsia="zh-CN"/>
        </w:rPr>
      </w:pPr>
    </w:p>
    <w:p>
      <w:pPr>
        <w:wordWrap/>
        <w:snapToGrid/>
        <w:spacing w:beforeAutospacing="0" w:afterAutospacing="0" w:line="600" w:lineRule="exact"/>
        <w:ind w:left="0" w:leftChars="0" w:right="0" w:firstLine="638" w:firstLineChars="304"/>
        <w:textAlignment w:val="auto"/>
        <w:outlineLvl w:val="9"/>
        <w:rPr>
          <w:rFonts w:hint="eastAsia" w:ascii="仿宋_GB2312" w:hAnsi="仿宋_GB2312" w:eastAsia="仿宋_GB2312" w:cs="仿宋_GB2312"/>
          <w:sz w:val="32"/>
          <w:szCs w:val="32"/>
          <w:lang w:val="en-US" w:eastAsia="zh-CN"/>
        </w:rPr>
      </w:pPr>
    </w:p>
    <w:p>
      <w:pPr>
        <w:pStyle w:val="2"/>
        <w:widowControl w:val="0"/>
        <w:wordWrap/>
        <w:adjustRightInd/>
        <w:snapToGrid/>
        <w:spacing w:beforeAutospacing="0" w:afterAutospacing="0" w:line="600" w:lineRule="exact"/>
        <w:ind w:left="0" w:leftChars="0" w:right="0" w:firstLine="56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pict>
          <v:shape id="图片 6" o:spid="_x0000_s1026" type="#_x0000_t75" style="position:absolute;left:0;margin-left:78.8pt;margin-top:116.4pt;height:224.75pt;width:439.2pt;mso-position-horizontal-relative:page;mso-position-vertical-relative:page;mso-wrap-distance-bottom:0pt;mso-wrap-distance-top:0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w10:wrap type="topAndBottom"/>
          </v:shape>
        </w:pict>
      </w:r>
      <w:r>
        <w:rPr>
          <w:rFonts w:hint="eastAsia" w:ascii="仿宋_GB2312" w:hAnsi="仿宋_GB2312" w:eastAsia="仿宋_GB2312" w:cs="仿宋_GB2312"/>
          <w:sz w:val="32"/>
          <w:szCs w:val="32"/>
          <w:lang w:val="en-US" w:eastAsia="zh-CN"/>
        </w:rPr>
        <w:t>本项目通过5G无线和MEC平台连接包括多种功能的AGV、RFID传感器和工业摄像头，替代原厂工WIFI接入方式，提供了超高密度终端接入及高保障的SLA，解决长期困扰企业的无线接入网络瓶颈，实现了整个生产线要素的柔性编排，提升了企业生产效率。同时，本项目还基于运营商MEC部署了AGV管理应用测试，为5G技术深入工业制造环节做出了有益的尝试，内容具体包括：建设“5G切片专网+AGV叉车”实现货物搬运全连接，建设“RFID系统+前端标签”实现物流管理全连接。目前已经RGV、EMS小车的5G+WiFi切换功能已经适配验证成功，并计划面向新的四期工厂进行复制，同时在5G专网平台下纳入视觉检测、远程控制、人车物协同等能力。</w:t>
      </w:r>
    </w:p>
    <w:p>
      <w:pPr>
        <w:wordWrap/>
        <w:snapToGrid/>
        <w:spacing w:beforeAutospacing="0" w:afterAutospacing="0" w:line="600" w:lineRule="exact"/>
        <w:ind w:left="0" w:leftChars="0" w:right="0"/>
        <w:textAlignment w:val="auto"/>
        <w:outlineLvl w:val="9"/>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pict>
          <v:shape id="图片 41" o:spid="_x0000_s1027" type="#_x0000_t75" style="position:absolute;left:0;margin-left:81.2pt;margin-top:124.95pt;height:177.55pt;width:415.3pt;mso-position-horizontal-relative:page;mso-position-vertical-relative:page;mso-wrap-distance-bottom:0pt;mso-wrap-distance-top:0pt;rotation:0f;z-index:251659264;" o:ole="f" fillcolor="#FFFFFF" filled="f" o:preferrelative="t" stroked="f" coordorigin="0,0" coordsize="21600,21600">
            <v:fill on="f" color2="#FFFFFF" focus="0%"/>
            <v:imagedata gain="65536f" blacklevel="0f" gamma="0" o:title="" r:id="rId6"/>
            <o:lock v:ext="edit" position="f" selection="f" grouping="f" rotation="f" cropping="f" text="f" aspectratio="t"/>
            <w10:wrap type="topAndBottom"/>
          </v:shape>
        </w:pict>
      </w:r>
    </w:p>
    <w:p>
      <w:pPr>
        <w:pStyle w:val="10"/>
        <w:widowControl w:val="0"/>
        <w:wordWrap/>
        <w:autoSpaceDE w:val="0"/>
        <w:autoSpaceDN w:val="0"/>
        <w:adjustRightInd w:val="0"/>
        <w:snapToGrid/>
        <w:spacing w:beforeAutospacing="0" w:afterAutospacing="0" w:line="600" w:lineRule="exact"/>
        <w:ind w:left="0" w:leftChars="0" w:right="0" w:firstLine="0" w:firstLine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bidi="ar-SA"/>
        </w:rPr>
        <w:pict>
          <v:shape id="图片 16" o:spid="_x0000_s1028" type="#_x0000_t75" style="position:absolute;left:0;margin-left:83.55pt;margin-top:507.45pt;height:147.3pt;width:196.35pt;mso-position-horizontal-relative:page;mso-position-vertical-relative:page;mso-wrap-distance-bottom:0pt;mso-wrap-distance-top:0pt;rotation:0f;z-index:251660288;" o:ole="f" fillcolor="#FFFFFF" filled="f" o:preferrelative="t" stroked="f" coordorigin="0,0" coordsize="21600,21600">
            <v:fill on="f" color2="#FFFFFF" focus="0%"/>
            <v:imagedata gain="65536f" blacklevel="0f" gamma="0" o:title="" r:id="rId7"/>
            <o:lock v:ext="edit" position="f" selection="f" grouping="f" rotation="f" cropping="f" text="f" aspectratio="t"/>
            <w10:wrap type="topAndBottom"/>
          </v:shape>
        </w:pic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贵州轮胎通过建设一张高性能、可扩展、可维护的融合网络及算力平台，建设面向未来的柔性产线。采用5G专网+现场级MEC融合解决方案，提供打破信息孤岛的，支持多接入方式和大规模设备连接的高稳定高可靠高安全性的局域无线网，实现云网边端协同，与企业柔性生产、精益生产需求非常吻合。</w:t>
      </w:r>
    </w:p>
    <w:p>
      <w:pPr>
        <w:wordWrap/>
        <w:snapToGrid/>
        <w:spacing w:beforeAutospacing="0" w:afterAutospacing="0" w:line="60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pict>
          <v:shape id="图片 10" o:spid="_x0000_s1029" type="#_x0000_t75" style="position:absolute;left:0;margin-left:292.35pt;margin-top:509pt;height:147.3pt;width:196.3pt;mso-position-horizontal-relative:page;mso-position-vertical-relative:page;mso-wrap-distance-bottom:0pt;mso-wrap-distance-top:0pt;rotation:0f;z-index:251661312;" o:ole="f" fillcolor="#FFFFFF" filled="f" o:preferrelative="t" stroked="f" coordorigin="0,0" coordsize="21600,21600">
            <v:fill on="f" color2="#FFFFFF" focus="0%"/>
            <v:imagedata gain="65536f" blacklevel="0f" gamma="0" o:title="" r:id="rId8"/>
            <o:lock v:ext="edit" position="f" selection="f" grouping="f" rotation="f" cropping="f" text="f" aspectratio="t"/>
            <w10:wrap type="topAndBottom"/>
          </v:shape>
        </w:pict>
      </w:r>
    </w:p>
    <w:p>
      <w:pPr>
        <w:wordWrap/>
        <w:snapToGrid/>
        <w:spacing w:beforeAutospacing="0" w:afterAutospacing="0" w:line="600" w:lineRule="exact"/>
        <w:ind w:left="0" w:leftChars="0" w:right="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Heiti SC Medium">
    <w:altName w:val="Yu Gothic"/>
    <w:panose1 w:val="00000000000000000000"/>
    <w:charset w:val="80"/>
    <w:family w:val="auto"/>
    <w:pitch w:val="default"/>
    <w:sig w:usb0="00000000" w:usb1="00000000" w:usb2="00000010" w:usb3="00000000" w:csb0="003E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87077C"/>
    <w:rsid w:val="02390A1A"/>
    <w:rsid w:val="0A194D83"/>
    <w:rsid w:val="0E3064E6"/>
    <w:rsid w:val="1693744C"/>
    <w:rsid w:val="2F182EEC"/>
    <w:rsid w:val="30BC1979"/>
    <w:rsid w:val="32236903"/>
    <w:rsid w:val="37520E42"/>
    <w:rsid w:val="389237E8"/>
    <w:rsid w:val="4E337B33"/>
    <w:rsid w:val="50971887"/>
    <w:rsid w:val="510152FE"/>
    <w:rsid w:val="55776595"/>
    <w:rsid w:val="5E4F74A7"/>
    <w:rsid w:val="5EBC47D7"/>
    <w:rsid w:val="627A6484"/>
    <w:rsid w:val="67E32FCE"/>
    <w:rsid w:val="6A35677F"/>
    <w:rsid w:val="6DD97DC6"/>
    <w:rsid w:val="7567568E"/>
    <w:rsid w:val="7C7B5AAF"/>
    <w:rsid w:val="7E080D9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w:basedOn w:val="1"/>
    <w:next w:val="3"/>
    <w:qFormat/>
    <w:uiPriority w:val="1"/>
    <w:pPr>
      <w:spacing w:before="195" w:line="360" w:lineRule="auto"/>
      <w:ind w:firstLine="560" w:firstLineChars="200"/>
    </w:pPr>
    <w:rPr>
      <w:rFonts w:ascii="Times New Roman" w:hAnsi="Times New Roman" w:eastAsia="宋体" w:cs="黑体"/>
      <w:kern w:val="0"/>
      <w:sz w:val="28"/>
      <w:szCs w:val="30"/>
    </w:rPr>
  </w:style>
  <w:style w:type="paragraph" w:styleId="3">
    <w:name w:val="Body Text 2"/>
    <w:basedOn w:val="1"/>
    <w:uiPriority w:val="0"/>
    <w:pPr>
      <w:spacing w:after="120" w:line="480" w:lineRule="auto"/>
    </w:pPr>
    <w:rPr>
      <w:rFonts w:ascii="Times New Roman" w:hAnsi="Times New Roman" w:eastAsia="宋体" w:cs="Times New Roman"/>
    </w:rPr>
  </w:style>
  <w:style w:type="paragraph" w:styleId="4">
    <w:name w:val="caption"/>
    <w:basedOn w:val="1"/>
    <w:next w:val="1"/>
    <w:unhideWhenUsed/>
    <w:qFormat/>
    <w:uiPriority w:val="0"/>
    <w:pPr>
      <w:ind w:firstLine="1040"/>
      <w:jc w:val="center"/>
    </w:pPr>
    <w:rPr>
      <w:rFonts w:ascii="Arial" w:hAnsi="Arial" w:eastAsia="Heiti SC Medium" w:cs="Times New Roman"/>
      <w:sz w:val="20"/>
      <w:szCs w:val="20"/>
    </w:rPr>
  </w:style>
  <w:style w:type="paragraph" w:styleId="5">
    <w:name w:val="index 5"/>
    <w:next w:val="1"/>
    <w:qFormat/>
    <w:uiPriority w:val="0"/>
    <w:pPr>
      <w:widowControl w:val="0"/>
      <w:ind w:left="1680"/>
      <w:jc w:val="both"/>
    </w:pPr>
    <w:rPr>
      <w:rFonts w:ascii="Times New Roman" w:hAnsi="Times New Roman" w:eastAsia="Times New Roman" w:cs="Times New Roman"/>
      <w:kern w:val="2"/>
      <w:sz w:val="32"/>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paragraph" w:customStyle="1" w:styleId="10">
    <w:name w:val="Default"/>
    <w:next w:val="5"/>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customStyle="1" w:styleId="11">
    <w:name w:val="论文正文"/>
    <w:basedOn w:val="1"/>
    <w:qFormat/>
    <w:uiPriority w:val="0"/>
    <w:pPr>
      <w:widowControl/>
      <w:spacing w:line="400" w:lineRule="exact"/>
      <w:ind w:firstLine="480" w:firstLineChars="200"/>
      <w:jc w:val="left"/>
    </w:pPr>
    <w:rPr>
      <w:rFonts w:ascii="Times New Roman" w:hAnsi="Times New Roman" w:eastAsia="宋体" w:cs="Times New Roman"/>
      <w:color w:val="000000"/>
      <w:kern w:val="0"/>
      <w:sz w:val="24"/>
    </w:rPr>
  </w:style>
  <w:style w:type="paragraph" w:customStyle="1" w:styleId="12">
    <w:name w:val="Q"/>
    <w:basedOn w:val="1"/>
    <w:qFormat/>
    <w:uiPriority w:val="0"/>
    <w:pPr>
      <w:spacing w:line="600" w:lineRule="exact"/>
      <w:ind w:firstLine="200" w:firstLineChars="200"/>
    </w:pPr>
    <w:rPr>
      <w:rFonts w:ascii="Times New Roman" w:hAnsi="Times New Roman" w:eastAsia="仿宋"/>
      <w:bCs/>
      <w:spacing w:val="10"/>
      <w:sz w:val="32"/>
      <w:szCs w:val="28"/>
    </w:rPr>
  </w:style>
  <w:style w:type="paragraph" w:customStyle="1" w:styleId="13">
    <w:name w:val="正文-公1"/>
    <w:basedOn w:val="14"/>
    <w:next w:val="1"/>
    <w:qFormat/>
    <w:uiPriority w:val="0"/>
    <w:pPr>
      <w:ind w:firstLine="200" w:firstLineChars="200"/>
    </w:pPr>
  </w:style>
  <w:style w:type="paragraph" w:customStyle="1" w:styleId="14">
    <w:name w:val="正文 New New New"/>
    <w:next w:val="13"/>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YJB</dc:creator>
  <cp:lastModifiedBy>高飞</cp:lastModifiedBy>
  <dcterms:modified xsi:type="dcterms:W3CDTF">2022-12-09T04:03:55Z</dcterms:modified>
  <dc:title>贵州轮胎5G全连接工厂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