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Default ContentType="image/png" Extension="png"/>
  <Default ContentType="image/jpeg" Extension="jpe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5" Type="http://schemas.microsoft.com/office/2006/relationships/ui/userCustomization" Target="userCustomization/customUI.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2"/>
        <w:widowControl/>
        <w:wordWrap/>
        <w:adjustRightInd/>
        <w:snapToGrid/>
        <w:spacing w:before="100" w:beforeAutospacing="1" w:after="100" w:afterAutospacing="1" w:line="600" w:lineRule="exact"/>
        <w:ind w:left="0" w:leftChars="0" w:right="0" w:firstLine="0" w:firstLineChars="0"/>
        <w:jc w:val="center"/>
        <w:textAlignment w:val="auto"/>
        <w:outlineLvl w:val="9"/>
        <w:rPr>
          <w:rFonts w:hint="eastAsia" w:ascii="方正小标宋简体" w:eastAsia="方正小标宋简体"/>
          <w:sz w:val="44"/>
          <w:szCs w:val="48"/>
          <w:lang w:val="en-US" w:eastAsia="zh-CN"/>
        </w:rPr>
      </w:pPr>
      <w:r>
        <w:rPr>
          <w:rFonts w:hint="eastAsia" w:ascii="方正小标宋简体" w:eastAsia="方正小标宋简体"/>
          <w:sz w:val="44"/>
          <w:szCs w:val="48"/>
          <w:lang w:eastAsia="zh-CN"/>
        </w:rPr>
        <w:t>贵象健康</w:t>
      </w:r>
    </w:p>
    <w:p>
      <w:pPr>
        <w:pStyle w:val="2"/>
        <w:widowControl/>
        <w:wordWrap/>
        <w:adjustRightInd/>
        <w:snapToGrid/>
        <w:spacing w:before="100" w:beforeAutospacing="1" w:after="100" w:afterAutospacing="1" w:line="600" w:lineRule="exact"/>
        <w:ind w:left="0" w:leftChars="0" w:right="0" w:firstLine="0" w:firstLineChars="0"/>
        <w:jc w:val="center"/>
        <w:textAlignment w:val="auto"/>
        <w:outlineLvl w:val="9"/>
        <w:rPr>
          <w:rFonts w:hint="eastAsia" w:ascii="楷体" w:hAnsi="楷体" w:eastAsia="楷体" w:cs="楷体"/>
          <w:i w:val="0"/>
          <w:caps w:val="0"/>
          <w:color w:val="333333"/>
          <w:spacing w:val="0"/>
          <w:sz w:val="32"/>
          <w:szCs w:val="32"/>
        </w:rPr>
      </w:pPr>
      <w:r>
        <w:rPr>
          <w:rFonts w:hint="eastAsia" w:ascii="楷体" w:hAnsi="楷体" w:eastAsia="楷体" w:cs="楷体"/>
          <w:i w:val="0"/>
          <w:caps w:val="0"/>
          <w:color w:val="333333"/>
          <w:spacing w:val="0"/>
          <w:sz w:val="32"/>
          <w:szCs w:val="32"/>
        </w:rPr>
        <w:t>获奖等级：</w:t>
      </w:r>
      <w:r>
        <w:rPr>
          <w:rFonts w:hint="eastAsia" w:ascii="楷体" w:hAnsi="楷体" w:eastAsia="楷体" w:cs="楷体"/>
          <w:i w:val="0"/>
          <w:caps w:val="0"/>
          <w:color w:val="333333"/>
          <w:spacing w:val="0"/>
          <w:sz w:val="32"/>
          <w:szCs w:val="32"/>
          <w:lang w:val="en-US" w:eastAsia="zh-CN"/>
        </w:rPr>
        <w:t>5G消息专题赛二</w:t>
      </w:r>
      <w:r>
        <w:rPr>
          <w:rFonts w:hint="eastAsia" w:ascii="楷体" w:hAnsi="楷体" w:eastAsia="楷体" w:cs="楷体"/>
          <w:i w:val="0"/>
          <w:caps w:val="0"/>
          <w:color w:val="333333"/>
          <w:spacing w:val="0"/>
          <w:sz w:val="32"/>
          <w:szCs w:val="32"/>
        </w:rPr>
        <w:t>等奖</w:t>
      </w:r>
    </w:p>
    <w:p>
      <w:pPr>
        <w:pStyle w:val="2"/>
        <w:widowControl/>
        <w:wordWrap/>
        <w:adjustRightInd/>
        <w:snapToGrid/>
        <w:spacing w:before="100" w:beforeAutospacing="1" w:after="100" w:afterAutospacing="1" w:line="600" w:lineRule="exact"/>
        <w:ind w:left="0" w:leftChars="0" w:right="0" w:firstLine="0" w:firstLineChars="0"/>
        <w:jc w:val="center"/>
        <w:textAlignment w:val="auto"/>
        <w:outlineLvl w:val="9"/>
        <w:rPr>
          <w:rFonts w:hint="eastAsia" w:ascii="楷体" w:hAnsi="楷体" w:eastAsia="楷体" w:cs="楷体"/>
          <w:sz w:val="32"/>
          <w:szCs w:val="32"/>
        </w:rPr>
      </w:pPr>
      <w:r>
        <w:rPr>
          <w:rFonts w:hint="eastAsia" w:ascii="楷体" w:hAnsi="楷体" w:eastAsia="楷体" w:cs="楷体"/>
          <w:i w:val="0"/>
          <w:caps w:val="0"/>
          <w:color w:val="333333"/>
          <w:spacing w:val="0"/>
          <w:sz w:val="32"/>
          <w:szCs w:val="32"/>
        </w:rPr>
        <w:t>参与单位：</w:t>
      </w:r>
      <w:r>
        <w:rPr>
          <w:rFonts w:hint="eastAsia" w:ascii="楷体" w:hAnsi="楷体" w:eastAsia="楷体" w:cs="楷体"/>
          <w:i w:val="0"/>
          <w:caps w:val="0"/>
          <w:color w:val="333333"/>
          <w:spacing w:val="0"/>
          <w:sz w:val="32"/>
          <w:szCs w:val="32"/>
          <w:lang w:val="en-US" w:eastAsia="zh-CN"/>
        </w:rPr>
        <w:t>贵阳朗玛通信科技有限公司、中国电信集团有限公司、中国联合网络通信集团有限公司产品中心、中移互联网有限公司、中国移动通信集团贵州有限公司、联通在线信息科技有限公司</w:t>
      </w:r>
    </w:p>
    <w:p>
      <w:pPr>
        <w:spacing w:line="560" w:lineRule="exact"/>
        <w:jc w:val="left"/>
        <w:rPr>
          <w:rFonts w:ascii="黑体" w:hAnsi="黑体" w:eastAsia="黑体"/>
          <w:sz w:val="32"/>
          <w:szCs w:val="32"/>
        </w:rPr>
      </w:pPr>
      <w:r>
        <w:rPr>
          <w:rFonts w:hint="eastAsia" w:ascii="黑体" w:hAnsi="黑体" w:eastAsia="黑体"/>
          <w:sz w:val="32"/>
          <w:szCs w:val="32"/>
          <w:lang w:val="en-US" w:eastAsia="zh-CN"/>
        </w:rPr>
        <w:t xml:space="preserve">    </w:t>
      </w:r>
      <w:r>
        <w:rPr>
          <w:rFonts w:hint="eastAsia" w:ascii="黑体" w:hAnsi="黑体" w:eastAsia="黑体"/>
          <w:sz w:val="32"/>
          <w:szCs w:val="32"/>
        </w:rPr>
        <w:t>一、</w:t>
      </w:r>
      <w:r>
        <w:rPr>
          <w:rFonts w:hint="eastAsia" w:ascii="黑体" w:hAnsi="黑体" w:eastAsia="黑体"/>
          <w:sz w:val="32"/>
          <w:szCs w:val="32"/>
          <w:lang w:val="en-US" w:eastAsia="zh-CN"/>
        </w:rPr>
        <w:t>项目背景</w:t>
      </w:r>
    </w:p>
    <w:p>
      <w:pPr>
        <w:widowControl w:val="0"/>
        <w:wordWrap/>
        <w:adjustRightInd/>
        <w:snapToGrid/>
        <w:spacing w:line="560" w:lineRule="exact"/>
        <w:ind w:firstLine="624" w:firstLineChars="200"/>
        <w:jc w:val="left"/>
        <w:textAlignment w:val="auto"/>
        <w:rPr>
          <w:rFonts w:hint="eastAsia" w:ascii="仿宋_GB2312" w:hAnsi="仿宋_GB2312" w:eastAsia="仿宋_GB2312" w:cs="仿宋_GB2312"/>
          <w:spacing w:val="-4"/>
          <w:sz w:val="32"/>
          <w:szCs w:val="32"/>
          <w:lang w:val="en-US" w:eastAsia="zh-CN"/>
        </w:rPr>
      </w:pPr>
      <w:r>
        <w:rPr>
          <w:rFonts w:hint="eastAsia" w:ascii="仿宋_GB2312" w:hAnsi="仿宋_GB2312" w:eastAsia="仿宋_GB2312" w:cs="仿宋_GB2312"/>
          <w:spacing w:val="-4"/>
          <w:sz w:val="32"/>
          <w:szCs w:val="32"/>
          <w:lang w:val="en-US" w:eastAsia="zh-CN"/>
        </w:rPr>
        <w:t>随着社会进步科技发展，人民生活节奏的加快，各种压力也纷纷接踵而至，发生亚健康及患上慢性病的民众越来越多，再加上我国老龄化问题日益凸显，关注自己及家庭成员的健康状态并解决各种健康问题，已成为工薪一族及中老年人、慢病患者越来越重视的需求。</w:t>
      </w:r>
    </w:p>
    <w:p>
      <w:pPr>
        <w:widowControl w:val="0"/>
        <w:wordWrap/>
        <w:adjustRightInd/>
        <w:snapToGrid/>
        <w:spacing w:line="560" w:lineRule="exact"/>
        <w:ind w:firstLine="624" w:firstLineChars="200"/>
        <w:jc w:val="left"/>
        <w:textAlignment w:val="auto"/>
        <w:rPr>
          <w:rFonts w:hint="eastAsia" w:ascii="仿宋_GB2312" w:hAnsi="仿宋_GB2312" w:eastAsia="仿宋_GB2312" w:cs="仿宋_GB2312"/>
          <w:spacing w:val="-4"/>
          <w:sz w:val="32"/>
          <w:szCs w:val="32"/>
          <w:lang w:val="en-US" w:eastAsia="zh-CN"/>
        </w:rPr>
      </w:pPr>
      <w:r>
        <w:rPr>
          <w:rFonts w:hint="eastAsia" w:ascii="仿宋_GB2312" w:hAnsi="仿宋_GB2312" w:eastAsia="仿宋_GB2312" w:cs="仿宋_GB2312"/>
          <w:spacing w:val="-4"/>
          <w:sz w:val="32"/>
          <w:szCs w:val="32"/>
          <w:lang w:val="en-US" w:eastAsia="zh-CN"/>
        </w:rPr>
        <w:t>5G消息基于GSMA RCS标准规划构建，是首个面向公众用户和行业用户大规模商用的5G特色应用，正以其公信、可靠、开放、普惠的优势和轻量化、便捷化、富媒体、交互性、广覆盖等特点，正在运营商和各产业链伙伴的共同努力下，逐渐赋能千行百业。目前通过信息化手段，在移动端各健康类APP已实现了众多的健康服务的产品种类，但通过5G消息应用方式来满足用户需求、实现健康诊疗服务的产品，目前寥寥数几。</w:t>
      </w:r>
    </w:p>
    <w:p>
      <w:pPr>
        <w:widowControl w:val="0"/>
        <w:wordWrap/>
        <w:adjustRightInd/>
        <w:snapToGrid/>
        <w:spacing w:line="560" w:lineRule="exact"/>
        <w:ind w:firstLine="624" w:firstLineChars="200"/>
        <w:jc w:val="left"/>
        <w:textAlignment w:val="auto"/>
        <w:rPr>
          <w:rFonts w:hint="eastAsia" w:ascii="仿宋_GB2312" w:hAnsi="仿宋_GB2312" w:eastAsia="仿宋_GB2312" w:cs="仿宋_GB2312"/>
          <w:spacing w:val="-4"/>
          <w:sz w:val="32"/>
          <w:szCs w:val="32"/>
          <w:lang w:val="en-US" w:eastAsia="zh-CN"/>
        </w:rPr>
      </w:pPr>
      <w:r>
        <w:rPr>
          <w:rFonts w:hint="eastAsia" w:ascii="仿宋_GB2312" w:hAnsi="仿宋_GB2312" w:eastAsia="仿宋_GB2312" w:cs="仿宋_GB2312"/>
          <w:spacing w:val="-4"/>
          <w:sz w:val="32"/>
          <w:szCs w:val="32"/>
          <w:lang w:val="en-US" w:eastAsia="zh-CN"/>
        </w:rPr>
        <w:t>贵象健康5G消息应用（简称“贵象健康”）是一款以“贵在健康”为主旨，充分运用5G消息原生入口、免下载、丰富的富媒体呈现、方便快捷交互等特点，依托朗玛信息完善的医疗健康资质及各大优质医院（医生）资源，结合安全高效的服务能力为广大用户专门打造的集“预约挂号、在线问医、电子处方、健康资讯、智能导诊”等功能于一体的医疗健康服务产品。其利用5G消息展现形式丰富，免安装，天然实名认证，以及智交互、强触达、高受众等特点，为医疗行业提供优质完善的沟通渠道，提升服务质量，降低营销成本。后续还将结合可穿戴设备，提供健康自测、健康指导等多方位的慢病管理及会员服务。</w:t>
      </w:r>
    </w:p>
    <w:p>
      <w:pPr>
        <w:widowControl w:val="0"/>
        <w:wordWrap/>
        <w:adjustRightInd/>
        <w:snapToGrid/>
        <w:spacing w:line="240" w:lineRule="auto"/>
        <w:jc w:val="left"/>
        <w:textAlignment w:val="auto"/>
        <w:rPr>
          <w:rFonts w:hint="eastAsia" w:ascii="黑体" w:hAnsi="黑体" w:eastAsia="黑体"/>
          <w:sz w:val="32"/>
          <w:szCs w:val="32"/>
        </w:rPr>
      </w:pPr>
      <w:r>
        <w:rPr>
          <w:rFonts w:ascii="Calibri" w:hAnsi="Calibri" w:eastAsia="宋体" w:cs="黑体"/>
          <w:kern w:val="2"/>
          <w:sz w:val="21"/>
          <w:szCs w:val="24"/>
          <w:lang w:val="en-US" w:eastAsia="zh-CN" w:bidi="ar-SA"/>
        </w:rPr>
        <w:pict>
          <v:shape id="图片 1" o:spid="_x0000_s1026" type="#_x0000_t75" style="height:107.4pt;width:414.9pt;rotation:0f;" o:ole="f" fillcolor="#FFFFFF" filled="f" o:preferrelative="t" stroked="f" coordorigin="0,0" coordsize="21600,21600">
            <v:fill on="f" color2="#FFFFFF" focus="0%"/>
            <v:imagedata gain="65536f" blacklevel="0f" gamma="0" o:title="" r:id="rId5"/>
            <o:lock v:ext="edit" position="f" selection="f" grouping="f" rotation="f" cropping="f" text="f" aspectratio="t"/>
            <w10:wrap type="none"/>
            <w10:anchorlock/>
          </v:shape>
        </w:pict>
      </w:r>
    </w:p>
    <w:p>
      <w:pPr>
        <w:spacing w:line="560" w:lineRule="exact"/>
        <w:jc w:val="left"/>
        <w:rPr>
          <w:rFonts w:ascii="黑体" w:hAnsi="黑体" w:eastAsia="黑体" w:cs="仿宋_GB2312"/>
          <w:spacing w:val="-4"/>
          <w:sz w:val="32"/>
          <w:szCs w:val="32"/>
          <w:lang w:val="en-US"/>
        </w:rPr>
      </w:pPr>
      <w:r>
        <w:rPr>
          <w:rFonts w:hint="eastAsia" w:ascii="黑体" w:hAnsi="黑体" w:eastAsia="黑体"/>
          <w:sz w:val="32"/>
          <w:szCs w:val="32"/>
          <w:lang w:val="en-US" w:eastAsia="zh-CN"/>
        </w:rPr>
        <w:t xml:space="preserve">    </w:t>
      </w:r>
      <w:r>
        <w:rPr>
          <w:rFonts w:hint="eastAsia" w:ascii="黑体" w:hAnsi="黑体" w:eastAsia="黑体"/>
          <w:sz w:val="32"/>
          <w:szCs w:val="32"/>
        </w:rPr>
        <w:t>二、</w:t>
      </w:r>
      <w:r>
        <w:rPr>
          <w:rFonts w:hint="eastAsia" w:ascii="黑体" w:hAnsi="黑体" w:eastAsia="黑体" w:cs="仿宋_GB2312"/>
          <w:spacing w:val="-4"/>
          <w:sz w:val="32"/>
          <w:szCs w:val="32"/>
          <w:lang w:val="en-US" w:eastAsia="zh-CN"/>
        </w:rPr>
        <w:t>解决方案</w:t>
      </w:r>
    </w:p>
    <w:p>
      <w:pPr>
        <w:widowControl w:val="0"/>
        <w:wordWrap/>
        <w:adjustRightInd/>
        <w:snapToGrid/>
        <w:spacing w:line="560" w:lineRule="exact"/>
        <w:ind w:firstLine="624" w:firstLineChars="200"/>
        <w:jc w:val="left"/>
        <w:textAlignment w:val="auto"/>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“贵</w:t>
      </w:r>
      <w:r>
        <w:rPr>
          <w:rFonts w:hint="eastAsia" w:ascii="仿宋_GB2312" w:hAnsi="仿宋_GB2312" w:eastAsia="仿宋_GB2312" w:cs="仿宋_GB2312"/>
          <w:spacing w:val="-4"/>
          <w:sz w:val="32"/>
          <w:szCs w:val="32"/>
          <w:lang w:eastAsia="zh-CN"/>
        </w:rPr>
        <w:t>象</w:t>
      </w:r>
      <w:r>
        <w:rPr>
          <w:rFonts w:hint="eastAsia" w:ascii="仿宋_GB2312" w:hAnsi="仿宋_GB2312" w:eastAsia="仿宋_GB2312" w:cs="仿宋_GB2312"/>
          <w:spacing w:val="-4"/>
          <w:sz w:val="32"/>
          <w:szCs w:val="32"/>
        </w:rPr>
        <w:t>健康”围绕医院患者场景，为用户提供各种在线医疗服务入口，如预约挂号、预约诊疗、在线问诊等服务。用户在完成实名认证之后，可以通过“</w:t>
      </w:r>
      <w:r>
        <w:rPr>
          <w:rFonts w:hint="eastAsia" w:ascii="仿宋_GB2312" w:hAnsi="仿宋_GB2312" w:eastAsia="仿宋_GB2312" w:cs="仿宋_GB2312"/>
          <w:spacing w:val="-4"/>
          <w:sz w:val="32"/>
          <w:szCs w:val="32"/>
          <w:lang w:eastAsia="zh-CN"/>
        </w:rPr>
        <w:t>贵象健康</w:t>
      </w:r>
      <w:r>
        <w:rPr>
          <w:rFonts w:hint="eastAsia" w:ascii="仿宋_GB2312" w:hAnsi="仿宋_GB2312" w:eastAsia="仿宋_GB2312" w:cs="仿宋_GB2312"/>
          <w:spacing w:val="-4"/>
          <w:sz w:val="32"/>
          <w:szCs w:val="32"/>
        </w:rPr>
        <w:t>”预约检查/挂号模块将网上难以诊断、难以完成的诊疗落实到医疗机构进行后续检查、治疗；通过电子病历功能来查看电子健康档案以及由合作医院出具的检验报告；通过各种健康资讯、保健常识提高自我健康管理能力；后续还可通过可穿戴设备完成健康检测、慢病管理及药品查询服务等，满足广大用户对轻松就医、随时问诊、健康问题查询、健康状况自测等的健康需求。</w:t>
      </w:r>
    </w:p>
    <w:p>
      <w:pPr>
        <w:widowControl w:val="0"/>
        <w:wordWrap/>
        <w:adjustRightInd/>
        <w:snapToGrid/>
        <w:spacing w:line="240" w:lineRule="auto"/>
        <w:jc w:val="left"/>
        <w:textAlignment w:val="auto"/>
      </w:pPr>
    </w:p>
    <w:p>
      <w:pPr>
        <w:widowControl w:val="0"/>
        <w:wordWrap/>
        <w:adjustRightInd/>
        <w:snapToGrid/>
        <w:spacing w:line="240" w:lineRule="auto"/>
        <w:jc w:val="left"/>
        <w:textAlignment w:val="auto"/>
      </w:pPr>
      <w:r>
        <w:rPr>
          <w:rFonts w:ascii="Calibri" w:hAnsi="Calibri" w:eastAsia="宋体" w:cs="黑体"/>
          <w:kern w:val="2"/>
          <w:sz w:val="21"/>
          <w:szCs w:val="24"/>
          <w:lang w:val="en-US" w:eastAsia="zh-CN" w:bidi="ar-SA"/>
        </w:rPr>
        <w:pict>
          <v:shape id="图片 2" o:spid="_x0000_s1027" type="#_x0000_t75" style="height:362.9pt;width:415.2pt;rotation:0f;" o:ole="f" fillcolor="#FFFFFF" filled="f" o:preferrelative="t" stroked="f" coordorigin="0,0" coordsize="21600,21600">
            <v:fill on="f" color2="#FFFFFF" focus="0%"/>
            <v:imagedata gain="65536f" blacklevel="0f" gamma="0" o:title="" r:id="rId6"/>
            <o:lock v:ext="edit" position="f" selection="f" grouping="f" rotation="f" cropping="f" text="f" aspectratio="t"/>
            <w10:wrap type="none"/>
            <w10:anchorlock/>
          </v:shape>
        </w:pict>
      </w:r>
    </w:p>
    <w:p>
      <w:pPr>
        <w:widowControl w:val="0"/>
        <w:wordWrap/>
        <w:adjustRightInd/>
        <w:snapToGrid/>
        <w:spacing w:line="560" w:lineRule="exact"/>
        <w:jc w:val="center"/>
        <w:textAlignment w:val="auto"/>
        <w:rPr>
          <w:rFonts w:hint="eastAsia" w:ascii="楷体" w:hAnsi="楷体" w:eastAsia="楷体" w:cs="楷体"/>
          <w:b w:val="0"/>
          <w:bCs w:val="0"/>
          <w:spacing w:val="-4"/>
          <w:sz w:val="32"/>
          <w:szCs w:val="32"/>
          <w:lang w:eastAsia="zh-CN"/>
        </w:rPr>
      </w:pPr>
      <w:r>
        <w:rPr>
          <w:rFonts w:hint="eastAsia" w:ascii="楷体" w:hAnsi="楷体" w:eastAsia="楷体" w:cs="楷体"/>
          <w:b w:val="0"/>
          <w:bCs w:val="0"/>
          <w:spacing w:val="-4"/>
          <w:sz w:val="32"/>
          <w:szCs w:val="32"/>
          <w:lang w:eastAsia="zh-CN"/>
        </w:rPr>
        <w:t>数字化生态系统</w:t>
      </w:r>
    </w:p>
    <w:p>
      <w:pPr>
        <w:widowControl w:val="0"/>
        <w:wordWrap/>
        <w:adjustRightInd/>
        <w:snapToGrid/>
        <w:spacing w:line="560" w:lineRule="exact"/>
        <w:jc w:val="left"/>
        <w:textAlignment w:val="auto"/>
        <w:rPr>
          <w:rFonts w:hint="eastAsia" w:ascii="仿宋_GB2312" w:hAnsi="仿宋_GB2312" w:eastAsia="仿宋_GB2312" w:cs="仿宋_GB2312"/>
          <w:b/>
          <w:bCs/>
          <w:spacing w:val="-4"/>
          <w:sz w:val="32"/>
          <w:szCs w:val="32"/>
        </w:rPr>
      </w:pPr>
      <w:r>
        <w:rPr>
          <w:rFonts w:hint="eastAsia" w:ascii="仿宋_GB2312" w:hAnsi="仿宋_GB2312" w:eastAsia="仿宋_GB2312" w:cs="仿宋_GB2312"/>
          <w:b/>
          <w:bCs/>
          <w:spacing w:val="-4"/>
          <w:sz w:val="32"/>
          <w:szCs w:val="32"/>
          <w:lang w:val="en-US" w:eastAsia="zh-CN"/>
        </w:rPr>
        <w:t xml:space="preserve">    </w:t>
      </w:r>
      <w:r>
        <w:rPr>
          <w:rFonts w:hint="eastAsia" w:ascii="楷体" w:hAnsi="楷体" w:eastAsia="楷体" w:cs="楷体"/>
          <w:b w:val="0"/>
          <w:bCs w:val="0"/>
          <w:spacing w:val="-4"/>
          <w:sz w:val="32"/>
          <w:szCs w:val="32"/>
          <w:lang w:eastAsia="zh-CN"/>
        </w:rPr>
        <w:t>（一）</w:t>
      </w:r>
      <w:r>
        <w:rPr>
          <w:rFonts w:hint="eastAsia" w:ascii="楷体" w:hAnsi="楷体" w:eastAsia="楷体" w:cs="楷体"/>
          <w:b w:val="0"/>
          <w:bCs w:val="0"/>
          <w:spacing w:val="-4"/>
          <w:sz w:val="32"/>
          <w:szCs w:val="32"/>
        </w:rPr>
        <w:t>项目设计</w:t>
      </w:r>
    </w:p>
    <w:p>
      <w:pPr>
        <w:widowControl w:val="0"/>
        <w:wordWrap/>
        <w:adjustRightInd/>
        <w:snapToGrid/>
        <w:spacing w:line="560" w:lineRule="exact"/>
        <w:ind w:firstLine="624" w:firstLineChars="200"/>
        <w:jc w:val="left"/>
        <w:textAlignment w:val="auto"/>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目前，业界正在稳步推进4G向5G的过渡。可预见的是，一旦基于5G消息的相关平台、设备得到广泛应用，将为互联网医疗产品提供必要的平台支撑。</w:t>
      </w:r>
    </w:p>
    <w:p>
      <w:pPr>
        <w:widowControl w:val="0"/>
        <w:wordWrap/>
        <w:adjustRightInd/>
        <w:snapToGrid/>
        <w:spacing w:line="560" w:lineRule="exact"/>
        <w:ind w:firstLine="624" w:firstLineChars="200"/>
        <w:jc w:val="left"/>
        <w:textAlignment w:val="auto"/>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运用5G消息原生入口、轻量化、交互性、强触达等特性，用户只需简单点击短信界面即可一键进入，免去下载APP、关注公众号的繁琐；清晰简要的产品流程及操作逻辑，能让用户轻松理解产品内容，同时依托朗玛信息完善的医疗健康资质及各大优质医院（医生）资源，结合安全高效的服务能力为广大用户专门打造的集“在线问医、电子处方、健康资讯、智能导诊、预约挂号、症状自查”等功能于一体的便利的医疗健康服务产品。</w:t>
      </w:r>
    </w:p>
    <w:p>
      <w:pPr>
        <w:widowControl w:val="0"/>
        <w:wordWrap/>
        <w:adjustRightInd/>
        <w:snapToGrid/>
        <w:spacing w:line="560" w:lineRule="exact"/>
        <w:jc w:val="left"/>
        <w:textAlignment w:val="auto"/>
        <w:rPr>
          <w:rFonts w:hint="eastAsia" w:ascii="仿宋_GB2312" w:hAnsi="仿宋_GB2312" w:eastAsia="仿宋_GB2312" w:cs="仿宋_GB2312"/>
          <w:b/>
          <w:bCs/>
          <w:spacing w:val="-4"/>
          <w:sz w:val="32"/>
          <w:szCs w:val="32"/>
        </w:rPr>
      </w:pPr>
      <w:r>
        <w:rPr>
          <w:rFonts w:hint="eastAsia" w:ascii="仿宋_GB2312" w:hAnsi="仿宋_GB2312" w:eastAsia="仿宋_GB2312" w:cs="仿宋_GB2312"/>
          <w:b/>
          <w:bCs/>
          <w:spacing w:val="-4"/>
          <w:sz w:val="32"/>
          <w:szCs w:val="32"/>
          <w:lang w:val="en-US" w:eastAsia="zh-CN"/>
        </w:rPr>
        <w:t xml:space="preserve">   </w:t>
      </w:r>
      <w:r>
        <w:rPr>
          <w:rFonts w:hint="eastAsia" w:ascii="楷体" w:hAnsi="楷体" w:eastAsia="楷体" w:cs="楷体"/>
          <w:b w:val="0"/>
          <w:bCs w:val="0"/>
          <w:spacing w:val="-4"/>
          <w:sz w:val="32"/>
          <w:szCs w:val="32"/>
          <w:lang w:val="en-US" w:eastAsia="zh-CN"/>
        </w:rPr>
        <w:t xml:space="preserve"> </w:t>
      </w:r>
      <w:r>
        <w:rPr>
          <w:rFonts w:hint="eastAsia" w:ascii="楷体" w:hAnsi="楷体" w:eastAsia="楷体" w:cs="楷体"/>
          <w:b w:val="0"/>
          <w:bCs w:val="0"/>
          <w:spacing w:val="-4"/>
          <w:sz w:val="32"/>
          <w:szCs w:val="32"/>
          <w:lang w:eastAsia="zh-CN"/>
        </w:rPr>
        <w:t>（二）</w:t>
      </w:r>
      <w:r>
        <w:rPr>
          <w:rFonts w:hint="eastAsia" w:ascii="楷体" w:hAnsi="楷体" w:eastAsia="楷体" w:cs="楷体"/>
          <w:b w:val="0"/>
          <w:bCs w:val="0"/>
          <w:spacing w:val="-4"/>
          <w:sz w:val="32"/>
          <w:szCs w:val="32"/>
        </w:rPr>
        <w:t>体制机制</w:t>
      </w:r>
    </w:p>
    <w:p>
      <w:pPr>
        <w:widowControl w:val="0"/>
        <w:wordWrap/>
        <w:adjustRightInd/>
        <w:snapToGrid/>
        <w:spacing w:line="560" w:lineRule="exact"/>
        <w:ind w:firstLine="624" w:firstLineChars="200"/>
        <w:jc w:val="left"/>
        <w:textAlignment w:val="auto"/>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随着医疗行业信息化建设的不断推进，医疗健康服务必然也要与其他系统进行数据交换，以达到信息共享的目的，所以系统采用以下设计原则：</w:t>
      </w:r>
    </w:p>
    <w:p>
      <w:pPr>
        <w:widowControl w:val="0"/>
        <w:wordWrap/>
        <w:adjustRightInd/>
        <w:snapToGrid/>
        <w:spacing w:line="560" w:lineRule="exact"/>
        <w:jc w:val="left"/>
        <w:textAlignment w:val="auto"/>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lang w:val="en-US" w:eastAsia="zh-CN"/>
        </w:rPr>
        <w:t xml:space="preserve">    1.</w:t>
      </w:r>
      <w:r>
        <w:rPr>
          <w:rFonts w:hint="eastAsia" w:ascii="仿宋_GB2312" w:hAnsi="仿宋_GB2312" w:eastAsia="仿宋_GB2312" w:cs="仿宋_GB2312"/>
          <w:spacing w:val="-4"/>
          <w:sz w:val="32"/>
          <w:szCs w:val="32"/>
        </w:rPr>
        <w:t>先进性：近年来，计算机技术飞速发展，其中信息处理技术也在不断创新，系统设计时要采用当代的先进主流技术，不但要考虑到应用平台和开发工具的先进，也要考虑系统架构和应用设计方面的先进性。</w:t>
      </w:r>
    </w:p>
    <w:p>
      <w:pPr>
        <w:widowControl w:val="0"/>
        <w:wordWrap/>
        <w:adjustRightInd/>
        <w:snapToGrid/>
        <w:spacing w:line="560" w:lineRule="exact"/>
        <w:jc w:val="left"/>
        <w:textAlignment w:val="auto"/>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lang w:val="en-US" w:eastAsia="zh-CN"/>
        </w:rPr>
        <w:t xml:space="preserve">    2.</w:t>
      </w:r>
      <w:r>
        <w:rPr>
          <w:rFonts w:hint="eastAsia" w:ascii="仿宋_GB2312" w:hAnsi="仿宋_GB2312" w:eastAsia="仿宋_GB2312" w:cs="仿宋_GB2312"/>
          <w:spacing w:val="-4"/>
          <w:sz w:val="32"/>
          <w:szCs w:val="32"/>
        </w:rPr>
        <w:t>可靠性和安全性：医疗健康服务系统是关系到患者健康乃至生命的系统，因此必须确保系统要具有足够的可靠性。系统关系到患者的个人医疗隐私，所以必须要保证系统的各个层面安全性。</w:t>
      </w:r>
    </w:p>
    <w:p>
      <w:pPr>
        <w:widowControl w:val="0"/>
        <w:wordWrap/>
        <w:adjustRightInd/>
        <w:snapToGrid/>
        <w:spacing w:line="560" w:lineRule="exact"/>
        <w:jc w:val="left"/>
        <w:textAlignment w:val="auto"/>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lang w:val="en-US" w:eastAsia="zh-CN"/>
        </w:rPr>
        <w:t xml:space="preserve">    3.</w:t>
      </w:r>
      <w:r>
        <w:rPr>
          <w:rFonts w:hint="eastAsia" w:ascii="仿宋_GB2312" w:hAnsi="仿宋_GB2312" w:eastAsia="仿宋_GB2312" w:cs="仿宋_GB2312"/>
          <w:spacing w:val="-4"/>
          <w:sz w:val="32"/>
          <w:szCs w:val="32"/>
        </w:rPr>
        <w:t>开放性和可扩展性：开放性是现代各领域信息系统建设健康发展的重要标志之一，只有坚持开放性，多采用各种先进技术，并且遵循国际和国内标准才能使系统具有开放性，拥有较强的生命力。当系统的业务有了新的需求，或者外部环境发生了变化的时候，系统必须可以扩展自身的功能和性能。</w:t>
      </w:r>
    </w:p>
    <w:p>
      <w:pPr>
        <w:widowControl w:val="0"/>
        <w:wordWrap/>
        <w:adjustRightInd/>
        <w:snapToGrid/>
        <w:spacing w:line="560" w:lineRule="exact"/>
        <w:jc w:val="left"/>
        <w:textAlignment w:val="auto"/>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lang w:val="en-US" w:eastAsia="zh-CN"/>
        </w:rPr>
        <w:t xml:space="preserve">    4.</w:t>
      </w:r>
      <w:r>
        <w:rPr>
          <w:rFonts w:hint="eastAsia" w:ascii="仿宋_GB2312" w:hAnsi="仿宋_GB2312" w:eastAsia="仿宋_GB2312" w:cs="仿宋_GB2312"/>
          <w:spacing w:val="-4"/>
          <w:sz w:val="32"/>
          <w:szCs w:val="32"/>
        </w:rPr>
        <w:t>易操作性：系统的应用人机对话界面要直观简捷，使用户使用时易于掌握。</w:t>
      </w:r>
    </w:p>
    <w:p>
      <w:pPr>
        <w:widowControl w:val="0"/>
        <w:wordWrap/>
        <w:adjustRightInd/>
        <w:snapToGrid/>
        <w:spacing w:line="560" w:lineRule="exact"/>
        <w:jc w:val="left"/>
        <w:textAlignment w:val="auto"/>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lang w:val="en-US" w:eastAsia="zh-CN"/>
        </w:rPr>
        <w:t xml:space="preserve">    5.</w:t>
      </w:r>
      <w:r>
        <w:rPr>
          <w:rFonts w:hint="eastAsia" w:ascii="仿宋_GB2312" w:hAnsi="仿宋_GB2312" w:eastAsia="仿宋_GB2312" w:cs="仿宋_GB2312"/>
          <w:spacing w:val="-4"/>
          <w:sz w:val="32"/>
          <w:szCs w:val="32"/>
        </w:rPr>
        <w:t>全面性：系统的架构，要支撑起全部业务功能，还要确保系统内部以及与外部系统的顺利整合。</w:t>
      </w:r>
    </w:p>
    <w:p>
      <w:pPr>
        <w:spacing w:line="560" w:lineRule="exact"/>
        <w:jc w:val="left"/>
        <w:rPr>
          <w:rFonts w:hint="eastAsia" w:ascii="黑体" w:hAnsi="黑体" w:eastAsia="黑体" w:cs="仿宋_GB2312"/>
          <w:spacing w:val="-4"/>
          <w:sz w:val="32"/>
          <w:szCs w:val="32"/>
        </w:rPr>
      </w:pPr>
    </w:p>
    <w:p>
      <w:pPr>
        <w:spacing w:line="560" w:lineRule="exact"/>
        <w:jc w:val="left"/>
        <w:rPr>
          <w:rFonts w:ascii="黑体" w:hAnsi="黑体" w:eastAsia="黑体" w:cs="仿宋_GB2312"/>
          <w:spacing w:val="-4"/>
          <w:sz w:val="32"/>
          <w:szCs w:val="32"/>
          <w:lang w:val="en-US"/>
        </w:rPr>
      </w:pPr>
      <w:r>
        <w:rPr>
          <w:rFonts w:hint="eastAsia" w:ascii="黑体" w:hAnsi="黑体" w:eastAsia="黑体" w:cs="仿宋_GB2312"/>
          <w:spacing w:val="-4"/>
          <w:sz w:val="32"/>
          <w:szCs w:val="32"/>
          <w:lang w:val="en-US" w:eastAsia="zh-CN"/>
        </w:rPr>
        <w:t xml:space="preserve">    </w:t>
      </w:r>
      <w:r>
        <w:rPr>
          <w:rFonts w:hint="eastAsia" w:ascii="黑体" w:hAnsi="黑体" w:eastAsia="黑体" w:cs="仿宋_GB2312"/>
          <w:spacing w:val="-4"/>
          <w:sz w:val="32"/>
          <w:szCs w:val="32"/>
        </w:rPr>
        <w:t>三、</w:t>
      </w:r>
      <w:r>
        <w:rPr>
          <w:rFonts w:hint="eastAsia" w:ascii="黑体" w:hAnsi="黑体" w:eastAsia="黑体" w:cs="仿宋_GB2312"/>
          <w:spacing w:val="-4"/>
          <w:sz w:val="32"/>
          <w:szCs w:val="32"/>
          <w:lang w:val="en-US" w:eastAsia="zh-CN"/>
        </w:rPr>
        <w:t>应用场景</w:t>
      </w:r>
    </w:p>
    <w:p>
      <w:pPr>
        <w:widowControl w:val="0"/>
        <w:wordWrap/>
        <w:adjustRightInd/>
        <w:snapToGrid/>
        <w:spacing w:line="560" w:lineRule="exact"/>
        <w:ind w:firstLine="624" w:firstLineChars="200"/>
        <w:jc w:val="left"/>
        <w:textAlignment w:val="auto"/>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“贵</w:t>
      </w:r>
      <w:r>
        <w:rPr>
          <w:rFonts w:hint="eastAsia" w:ascii="仿宋_GB2312" w:hAnsi="仿宋_GB2312" w:eastAsia="仿宋_GB2312" w:cs="仿宋_GB2312"/>
          <w:spacing w:val="-4"/>
          <w:sz w:val="32"/>
          <w:szCs w:val="32"/>
          <w:lang w:val="en-US" w:eastAsia="zh-CN"/>
        </w:rPr>
        <w:t>象</w:t>
      </w:r>
      <w:r>
        <w:rPr>
          <w:rFonts w:hint="eastAsia" w:ascii="仿宋_GB2312" w:hAnsi="仿宋_GB2312" w:eastAsia="仿宋_GB2312" w:cs="仿宋_GB2312"/>
          <w:spacing w:val="-4"/>
          <w:sz w:val="32"/>
          <w:szCs w:val="32"/>
        </w:rPr>
        <w:t>健康”主要以广大用户在日常生活中对医疗健康服务方面的实际需求出发，运用5G消息原生入口、轻量化、交互性、强触达等特性，以内容实用、操作便利、流程清晰、响应快捷的理念进行设计</w:t>
      </w:r>
      <w:r>
        <w:rPr>
          <w:rFonts w:hint="eastAsia" w:ascii="仿宋_GB2312" w:hAnsi="仿宋_GB2312" w:eastAsia="仿宋_GB2312" w:cs="仿宋_GB2312"/>
          <w:spacing w:val="-4"/>
          <w:sz w:val="32"/>
          <w:szCs w:val="32"/>
          <w:lang w:eastAsia="zh-CN"/>
        </w:rPr>
        <w:t>。</w:t>
      </w:r>
    </w:p>
    <w:p>
      <w:pPr>
        <w:widowControl w:val="0"/>
        <w:wordWrap/>
        <w:adjustRightInd/>
        <w:snapToGrid/>
        <w:spacing w:line="560" w:lineRule="exact"/>
        <w:ind w:firstLine="624" w:firstLineChars="200"/>
        <w:jc w:val="left"/>
        <w:textAlignment w:val="auto"/>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以健康生活为主题，在5G消息场景下，为广大用户提供一站式综合医疗服务，以“在线问医、健康自测、预约挂号、健康资讯”等一系列生活日常刚需为主，并可结合智能穿戴设备，帮助用户完成自身健康检测，通过云端数据分析，为用户提供科学合理的健康指导。满足广大用户对轻松就医、随时问诊、健康问题查询、健康状况自测等的健康需求。</w:t>
      </w:r>
    </w:p>
    <w:p>
      <w:pPr>
        <w:widowControl w:val="0"/>
        <w:numPr>
          <w:numId w:val="0"/>
        </w:numPr>
        <w:wordWrap/>
        <w:adjustRightInd/>
        <w:snapToGrid/>
        <w:spacing w:line="240" w:lineRule="auto"/>
        <w:jc w:val="center"/>
        <w:textAlignment w:val="auto"/>
        <w:rPr>
          <w:rFonts w:hint="eastAsia" w:ascii="仿宋_GB2312" w:hAnsi="仿宋_GB2312" w:eastAsia="仿宋_GB2312" w:cs="仿宋_GB2312"/>
          <w:spacing w:val="-4"/>
          <w:sz w:val="32"/>
          <w:szCs w:val="32"/>
        </w:rPr>
      </w:pPr>
      <w:r>
        <w:rPr>
          <w:rFonts w:hint="eastAsia" w:ascii="仿宋" w:hAnsi="仿宋" w:eastAsia="仿宋" w:cs="黑体"/>
          <w:kern w:val="2"/>
          <w:sz w:val="21"/>
          <w:szCs w:val="24"/>
          <w:lang w:val="en-US" w:eastAsia="zh-CN" w:bidi="ar-SA"/>
        </w:rPr>
        <w:pict>
          <v:shape id="图片 8" o:spid="_x0000_s1028" type="#_x0000_t75" style="height:244.6pt;width:434.75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p>
    <w:p>
      <w:pPr>
        <w:numPr>
          <w:numId w:val="0"/>
        </w:numPr>
        <w:spacing w:line="560" w:lineRule="exact"/>
        <w:jc w:val="center"/>
        <w:rPr>
          <w:rFonts w:hint="eastAsia" w:ascii="楷体" w:hAnsi="楷体" w:eastAsia="楷体" w:cs="楷体"/>
          <w:b w:val="0"/>
          <w:bCs w:val="0"/>
          <w:spacing w:val="-4"/>
          <w:sz w:val="32"/>
          <w:szCs w:val="32"/>
        </w:rPr>
      </w:pPr>
      <w:r>
        <w:rPr>
          <w:rFonts w:hint="eastAsia" w:ascii="楷体" w:hAnsi="楷体" w:eastAsia="楷体" w:cs="楷体"/>
          <w:b w:val="0"/>
          <w:bCs w:val="0"/>
          <w:spacing w:val="-4"/>
          <w:sz w:val="32"/>
          <w:szCs w:val="32"/>
        </w:rPr>
        <w:t>产品结构导图</w:t>
      </w:r>
    </w:p>
    <w:p>
      <w:pPr>
        <w:adjustRightInd w:val="0"/>
        <w:snapToGrid w:val="0"/>
        <w:spacing w:before="62" w:beforeLines="20" w:line="560" w:lineRule="exact"/>
        <w:rPr>
          <w:rFonts w:hint="eastAsia" w:ascii="仿宋_GB2312" w:hAnsi="仿宋_GB2312" w:eastAsia="仿宋_GB2312" w:cs="仿宋_GB2312"/>
          <w:b/>
          <w:bCs/>
          <w:spacing w:val="-4"/>
          <w:sz w:val="32"/>
          <w:szCs w:val="32"/>
          <w:lang w:val="en-US" w:eastAsia="zh-CN"/>
        </w:rPr>
      </w:pPr>
      <w:r>
        <w:rPr>
          <w:rFonts w:ascii="Calibri" w:hAnsi="Calibri" w:eastAsia="宋体" w:cs="黑体"/>
          <w:kern w:val="2"/>
          <w:sz w:val="21"/>
          <w:szCs w:val="24"/>
          <w:lang w:val="en-US" w:eastAsia="zh-CN" w:bidi="ar-SA"/>
        </w:rPr>
        <w:pict>
          <v:shape id="图片 2" o:spid="_x0000_s1029" type="#_x0000_t75" style="height:686.35pt;width:561.35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p>
    <w:p>
      <w:pPr>
        <w:widowControl w:val="0"/>
        <w:wordWrap/>
        <w:adjustRightInd w:val="0"/>
        <w:snapToGrid w:val="0"/>
        <w:spacing w:before="62" w:beforeLines="20" w:line="240" w:lineRule="auto"/>
        <w:textAlignment w:val="auto"/>
      </w:pPr>
      <w:r>
        <w:rPr>
          <w:rFonts w:ascii="Calibri" w:hAnsi="Calibri" w:eastAsia="宋体" w:cs="黑体"/>
          <w:kern w:val="2"/>
          <w:sz w:val="21"/>
          <w:szCs w:val="24"/>
          <w:lang w:val="en-US" w:eastAsia="zh-CN" w:bidi="ar-SA"/>
        </w:rPr>
        <w:pict>
          <v:shape id="图片 3" o:spid="_x0000_s1030" type="#_x0000_t75" style="height:234.15pt;width:451.6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p>
      <w:pPr>
        <w:widowControl w:val="0"/>
        <w:wordWrap/>
        <w:adjustRightInd w:val="0"/>
        <w:snapToGrid w:val="0"/>
        <w:spacing w:before="62" w:beforeLines="20" w:line="240" w:lineRule="auto"/>
        <w:jc w:val="center"/>
        <w:textAlignment w:val="auto"/>
        <w:rPr>
          <w:rFonts w:hint="eastAsia" w:ascii="楷体" w:hAnsi="楷体" w:eastAsia="楷体" w:cs="楷体"/>
          <w:b w:val="0"/>
          <w:bCs w:val="0"/>
          <w:sz w:val="32"/>
          <w:szCs w:val="32"/>
          <w:lang w:val="en-US" w:eastAsia="zh-CN"/>
        </w:rPr>
      </w:pPr>
      <w:r>
        <w:rPr>
          <w:rFonts w:hint="eastAsia" w:ascii="楷体" w:hAnsi="楷体" w:eastAsia="楷体" w:cs="楷体"/>
          <w:b w:val="0"/>
          <w:bCs w:val="0"/>
          <w:spacing w:val="-4"/>
          <w:sz w:val="32"/>
          <w:szCs w:val="32"/>
        </w:rPr>
        <w:t>产品</w:t>
      </w:r>
      <w:r>
        <w:rPr>
          <w:rFonts w:hint="eastAsia" w:ascii="楷体" w:hAnsi="楷体" w:eastAsia="楷体" w:cs="楷体"/>
          <w:b w:val="0"/>
          <w:bCs w:val="0"/>
          <w:spacing w:val="-4"/>
          <w:sz w:val="32"/>
          <w:szCs w:val="32"/>
          <w:lang w:eastAsia="zh-CN"/>
        </w:rPr>
        <w:t>服务生态体系</w:t>
      </w:r>
    </w:p>
    <w:p>
      <w:pPr>
        <w:adjustRightInd w:val="0"/>
        <w:snapToGrid w:val="0"/>
        <w:spacing w:before="62" w:beforeLines="20" w:line="560" w:lineRule="exact"/>
        <w:rPr>
          <w:rFonts w:hint="eastAsia" w:ascii="仿宋_GB2312" w:hAnsi="仿宋_GB2312" w:eastAsia="仿宋_GB2312" w:cs="仿宋_GB2312"/>
          <w:b w:val="0"/>
          <w:bCs w:val="0"/>
          <w:spacing w:val="-4"/>
          <w:sz w:val="32"/>
          <w:szCs w:val="32"/>
          <w:lang w:val="en-US" w:eastAsia="zh-CN"/>
        </w:rPr>
      </w:pPr>
      <w:r>
        <w:rPr>
          <w:rFonts w:hint="eastAsia" w:ascii="仿宋_GB2312" w:hAnsi="仿宋_GB2312" w:eastAsia="仿宋_GB2312" w:cs="仿宋_GB2312"/>
          <w:b/>
          <w:bCs/>
          <w:spacing w:val="-4"/>
          <w:sz w:val="32"/>
          <w:szCs w:val="32"/>
          <w:lang w:val="en-US" w:eastAsia="zh-CN"/>
        </w:rPr>
        <w:t xml:space="preserve"> </w:t>
      </w:r>
      <w:r>
        <w:rPr>
          <w:rFonts w:hint="eastAsia" w:ascii="仿宋_GB2312" w:hAnsi="仿宋_GB2312" w:eastAsia="仿宋_GB2312" w:cs="仿宋_GB2312"/>
          <w:b w:val="0"/>
          <w:bCs w:val="0"/>
          <w:spacing w:val="-4"/>
          <w:sz w:val="32"/>
          <w:szCs w:val="32"/>
          <w:lang w:val="en-US" w:eastAsia="zh-CN"/>
        </w:rPr>
        <w:t xml:space="preserve">   </w:t>
      </w:r>
      <w:r>
        <w:rPr>
          <w:rFonts w:hint="eastAsia" w:ascii="楷体" w:hAnsi="楷体" w:eastAsia="楷体" w:cs="楷体"/>
          <w:b w:val="0"/>
          <w:bCs w:val="0"/>
          <w:spacing w:val="-4"/>
          <w:sz w:val="32"/>
          <w:szCs w:val="32"/>
          <w:lang w:val="en-US" w:eastAsia="zh-CN"/>
        </w:rPr>
        <w:t>（一）产品功能模块</w:t>
      </w:r>
    </w:p>
    <w:p>
      <w:pPr>
        <w:adjustRightInd w:val="0"/>
        <w:snapToGrid w:val="0"/>
        <w:spacing w:before="62" w:beforeLines="20" w:line="560" w:lineRule="exact"/>
        <w:rPr>
          <w:rFonts w:hint="eastAsia" w:ascii="仿宋_GB2312" w:hAnsi="仿宋_GB2312" w:eastAsia="仿宋_GB2312" w:cs="仿宋_GB2312"/>
          <w:b w:val="0"/>
          <w:bCs w:val="0"/>
          <w:spacing w:val="-4"/>
          <w:sz w:val="32"/>
          <w:szCs w:val="32"/>
          <w:lang w:val="en-US"/>
        </w:rPr>
      </w:pPr>
      <w:r>
        <w:rPr>
          <w:rFonts w:hint="eastAsia" w:ascii="仿宋_GB2312" w:hAnsi="仿宋_GB2312" w:eastAsia="仿宋_GB2312" w:cs="仿宋_GB2312"/>
          <w:b w:val="0"/>
          <w:bCs w:val="0"/>
          <w:spacing w:val="-4"/>
          <w:sz w:val="32"/>
          <w:szCs w:val="32"/>
          <w:lang w:val="en-US" w:eastAsia="zh-CN"/>
        </w:rPr>
        <w:t xml:space="preserve">    1.诊前预约</w:t>
      </w:r>
    </w:p>
    <w:p>
      <w:pPr>
        <w:adjustRightInd w:val="0"/>
        <w:snapToGrid w:val="0"/>
        <w:spacing w:before="62" w:beforeLines="20" w:line="560" w:lineRule="exact"/>
        <w:rPr>
          <w:rFonts w:hint="eastAsia" w:ascii="仿宋_GB2312" w:hAnsi="仿宋_GB2312" w:eastAsia="仿宋_GB2312" w:cs="仿宋_GB2312"/>
          <w:spacing w:val="-4"/>
          <w:sz w:val="32"/>
          <w:szCs w:val="32"/>
          <w:lang w:val="en-US"/>
        </w:rPr>
      </w:pPr>
      <w:r>
        <w:rPr>
          <w:rFonts w:hint="eastAsia" w:ascii="仿宋_GB2312" w:hAnsi="仿宋_GB2312" w:eastAsia="仿宋_GB2312" w:cs="仿宋_GB2312"/>
          <w:spacing w:val="-4"/>
          <w:sz w:val="32"/>
          <w:szCs w:val="32"/>
          <w:lang w:val="en-US" w:eastAsia="zh-CN"/>
        </w:rPr>
        <w:t xml:space="preserve">    </w:t>
      </w:r>
      <w:r>
        <w:rPr>
          <w:rFonts w:hint="eastAsia" w:ascii="黑体" w:hAnsi="黑体" w:eastAsia="黑体" w:cs="黑体"/>
          <w:spacing w:val="-4"/>
          <w:sz w:val="32"/>
          <w:szCs w:val="32"/>
          <w:lang w:val="en-US"/>
        </w:rPr>
        <w:t>预约挂号：</w:t>
      </w:r>
      <w:r>
        <w:rPr>
          <w:rFonts w:hint="eastAsia" w:ascii="仿宋_GB2312" w:hAnsi="仿宋_GB2312" w:eastAsia="仿宋_GB2312" w:cs="仿宋_GB2312"/>
          <w:spacing w:val="-4"/>
          <w:sz w:val="32"/>
          <w:szCs w:val="32"/>
          <w:lang w:val="en-US"/>
        </w:rPr>
        <w:t>现已接入200余家公立医院，实现用户在线实名预约挂号，享受不用排队的“绿色通道”便捷就医服务。为了保障挂号平台的兼容性和可扩展性，我们实现了接口规范的高通用性，可跨平台、跨语言实现，且适用于不同的网络环境和硬件设备等需求。针对目前国内医院使用的主流HIS厂商产品，已初步形成一整套完整的《预约挂号融合云平台医院HIS接口规范白皮书》，拥有与各地医院快速对接的能力。</w:t>
      </w:r>
    </w:p>
    <w:p>
      <w:pPr>
        <w:adjustRightInd w:val="0"/>
        <w:snapToGrid w:val="0"/>
        <w:spacing w:before="62" w:beforeLines="20" w:line="560" w:lineRule="exact"/>
        <w:rPr>
          <w:rFonts w:hint="eastAsia" w:ascii="仿宋_GB2312" w:hAnsi="仿宋_GB2312" w:eastAsia="仿宋_GB2312" w:cs="仿宋_GB2312"/>
          <w:spacing w:val="-4"/>
          <w:sz w:val="32"/>
          <w:szCs w:val="32"/>
          <w:lang w:val="en-US" w:eastAsia="zh-CN"/>
        </w:rPr>
      </w:pPr>
      <w:r>
        <w:rPr>
          <w:rFonts w:hint="eastAsia" w:ascii="仿宋_GB2312" w:hAnsi="仿宋_GB2312" w:eastAsia="仿宋_GB2312" w:cs="仿宋_GB2312"/>
          <w:spacing w:val="-4"/>
          <w:sz w:val="32"/>
          <w:szCs w:val="32"/>
          <w:lang w:val="en-US" w:eastAsia="zh-CN"/>
        </w:rPr>
        <w:t xml:space="preserve">    </w:t>
      </w:r>
      <w:r>
        <w:rPr>
          <w:rFonts w:hint="eastAsia" w:ascii="黑体" w:hAnsi="黑体" w:eastAsia="黑体" w:cs="黑体"/>
          <w:spacing w:val="-4"/>
          <w:sz w:val="32"/>
          <w:szCs w:val="32"/>
          <w:lang w:val="en-US" w:eastAsia="zh-CN"/>
        </w:rPr>
        <w:t>预约体检：</w:t>
      </w:r>
      <w:r>
        <w:rPr>
          <w:rFonts w:hint="eastAsia" w:ascii="仿宋_GB2312" w:hAnsi="仿宋_GB2312" w:eastAsia="仿宋_GB2312" w:cs="仿宋_GB2312"/>
          <w:spacing w:val="-4"/>
          <w:sz w:val="32"/>
          <w:szCs w:val="32"/>
          <w:lang w:val="en-US" w:eastAsia="zh-CN"/>
        </w:rPr>
        <w:t>常规体检及专项检查提醒，提前了解检查项目及费用等，在线预约，按时前往，免去排队等待的烦恼，享受热情周到无微不致的专享体检服务。</w:t>
      </w:r>
    </w:p>
    <w:p>
      <w:pPr>
        <w:adjustRightInd w:val="0"/>
        <w:snapToGrid w:val="0"/>
        <w:spacing w:before="62" w:beforeLines="20" w:line="560" w:lineRule="exact"/>
        <w:rPr>
          <w:rFonts w:hint="eastAsia" w:ascii="仿宋_GB2312" w:hAnsi="仿宋_GB2312" w:eastAsia="仿宋_GB2312" w:cs="仿宋_GB2312"/>
          <w:spacing w:val="-4"/>
          <w:sz w:val="32"/>
          <w:szCs w:val="32"/>
          <w:lang w:val="en-US" w:eastAsia="zh-CN"/>
        </w:rPr>
      </w:pPr>
      <w:r>
        <w:rPr>
          <w:rFonts w:hint="eastAsia" w:ascii="仿宋_GB2312" w:hAnsi="仿宋_GB2312" w:eastAsia="仿宋_GB2312" w:cs="仿宋_GB2312"/>
          <w:b/>
          <w:bCs/>
          <w:spacing w:val="-4"/>
          <w:sz w:val="32"/>
          <w:szCs w:val="32"/>
          <w:lang w:val="en-US" w:eastAsia="zh-CN"/>
        </w:rPr>
        <w:t xml:space="preserve"> </w:t>
      </w:r>
      <w:r>
        <w:rPr>
          <w:rFonts w:hint="eastAsia" w:ascii="仿宋_GB2312" w:hAnsi="仿宋_GB2312" w:eastAsia="仿宋_GB2312" w:cs="仿宋_GB2312"/>
          <w:b w:val="0"/>
          <w:bCs w:val="0"/>
          <w:spacing w:val="-4"/>
          <w:sz w:val="32"/>
          <w:szCs w:val="32"/>
          <w:lang w:val="en-US" w:eastAsia="zh-CN"/>
        </w:rPr>
        <w:t xml:space="preserve">   2.在线问诊</w:t>
      </w:r>
    </w:p>
    <w:p>
      <w:pPr>
        <w:adjustRightInd w:val="0"/>
        <w:snapToGrid w:val="0"/>
        <w:spacing w:before="62" w:beforeLines="20" w:line="560" w:lineRule="exact"/>
        <w:rPr>
          <w:rFonts w:hint="eastAsia" w:ascii="仿宋_GB2312" w:hAnsi="仿宋_GB2312" w:eastAsia="仿宋_GB2312" w:cs="仿宋_GB2312"/>
          <w:spacing w:val="-4"/>
          <w:sz w:val="32"/>
          <w:szCs w:val="32"/>
          <w:lang w:val="en-US"/>
        </w:rPr>
      </w:pPr>
      <w:r>
        <w:rPr>
          <w:rFonts w:hint="eastAsia" w:ascii="仿宋_GB2312" w:hAnsi="仿宋_GB2312" w:eastAsia="仿宋_GB2312" w:cs="仿宋_GB2312"/>
          <w:spacing w:val="-4"/>
          <w:sz w:val="32"/>
          <w:szCs w:val="32"/>
          <w:lang w:val="en-US" w:eastAsia="zh-CN"/>
        </w:rPr>
        <w:t xml:space="preserve">    </w:t>
      </w:r>
      <w:r>
        <w:rPr>
          <w:rFonts w:hint="eastAsia" w:ascii="黑体" w:hAnsi="黑体" w:eastAsia="黑体" w:cs="黑体"/>
          <w:spacing w:val="-4"/>
          <w:sz w:val="32"/>
          <w:szCs w:val="32"/>
          <w:lang w:val="en-US"/>
        </w:rPr>
        <w:t>在线问医：</w:t>
      </w:r>
      <w:r>
        <w:rPr>
          <w:rFonts w:hint="eastAsia" w:ascii="仿宋_GB2312" w:hAnsi="仿宋_GB2312" w:eastAsia="仿宋_GB2312" w:cs="仿宋_GB2312"/>
          <w:spacing w:val="-4"/>
          <w:sz w:val="32"/>
          <w:szCs w:val="32"/>
          <w:lang w:val="en-US"/>
        </w:rPr>
        <w:t>汇聚国内多家优质医院、医生/专家等，为广大用户提供随时随地的一对一在线问诊咨询，获得医生就诊建议、用药指导，在线解疑答惑等健康医疗服务，用户足不出户即可在家完成小病、慢病、复诊开药等需求。</w:t>
      </w:r>
    </w:p>
    <w:p>
      <w:pPr>
        <w:adjustRightInd w:val="0"/>
        <w:snapToGrid w:val="0"/>
        <w:spacing w:before="62" w:beforeLines="20" w:line="560" w:lineRule="exact"/>
        <w:rPr>
          <w:rFonts w:hint="eastAsia" w:ascii="仿宋_GB2312" w:hAnsi="仿宋_GB2312" w:eastAsia="仿宋_GB2312" w:cs="仿宋_GB2312"/>
          <w:spacing w:val="-4"/>
          <w:sz w:val="32"/>
          <w:szCs w:val="32"/>
          <w:lang w:val="en-US"/>
        </w:rPr>
      </w:pPr>
      <w:r>
        <w:rPr>
          <w:rFonts w:hint="eastAsia" w:ascii="仿宋_GB2312" w:hAnsi="仿宋_GB2312" w:eastAsia="仿宋_GB2312" w:cs="仿宋_GB2312"/>
          <w:spacing w:val="-4"/>
          <w:sz w:val="32"/>
          <w:szCs w:val="32"/>
          <w:lang w:val="en-US" w:eastAsia="zh-CN"/>
        </w:rPr>
        <w:t xml:space="preserve">    </w:t>
      </w:r>
      <w:r>
        <w:rPr>
          <w:rFonts w:hint="eastAsia" w:ascii="黑体" w:hAnsi="黑体" w:eastAsia="黑体" w:cs="黑体"/>
          <w:spacing w:val="-4"/>
          <w:sz w:val="32"/>
          <w:szCs w:val="32"/>
          <w:lang w:val="en-US"/>
        </w:rPr>
        <w:t>智能导诊：</w:t>
      </w:r>
      <w:r>
        <w:rPr>
          <w:rFonts w:hint="eastAsia" w:ascii="仿宋_GB2312" w:hAnsi="仿宋_GB2312" w:eastAsia="仿宋_GB2312" w:cs="仿宋_GB2312"/>
          <w:spacing w:val="-4"/>
          <w:sz w:val="32"/>
          <w:szCs w:val="32"/>
          <w:lang w:val="en-US"/>
        </w:rPr>
        <w:t>AI人工智能机器人通过会话交互一步步引导用户完成导诊服务，如：输入个人基本信息、疾病部位、症状等，根据用户反馈信息快速匹配合适的医生进行推荐，用户可快速获得问医服务，免去自行搜索查询的繁琐。</w:t>
      </w:r>
    </w:p>
    <w:p>
      <w:pPr>
        <w:adjustRightInd w:val="0"/>
        <w:snapToGrid w:val="0"/>
        <w:spacing w:before="62" w:beforeLines="20" w:line="560" w:lineRule="exact"/>
        <w:rPr>
          <w:rFonts w:hint="eastAsia" w:ascii="仿宋_GB2312" w:hAnsi="仿宋_GB2312" w:eastAsia="仿宋_GB2312" w:cs="仿宋_GB2312"/>
          <w:b/>
          <w:bCs/>
          <w:spacing w:val="-4"/>
          <w:sz w:val="32"/>
          <w:szCs w:val="32"/>
          <w:lang w:val="en-US" w:eastAsia="zh-CN"/>
        </w:rPr>
      </w:pPr>
      <w:r>
        <w:rPr>
          <w:rFonts w:hint="eastAsia" w:ascii="仿宋_GB2312" w:hAnsi="仿宋_GB2312" w:eastAsia="仿宋_GB2312" w:cs="仿宋_GB2312"/>
          <w:b/>
          <w:bCs/>
          <w:spacing w:val="-4"/>
          <w:sz w:val="32"/>
          <w:szCs w:val="32"/>
          <w:lang w:val="en-US" w:eastAsia="zh-CN"/>
        </w:rPr>
        <w:t xml:space="preserve"> </w:t>
      </w:r>
      <w:r>
        <w:rPr>
          <w:rFonts w:hint="eastAsia" w:ascii="仿宋_GB2312" w:hAnsi="仿宋_GB2312" w:eastAsia="仿宋_GB2312" w:cs="仿宋_GB2312"/>
          <w:b w:val="0"/>
          <w:bCs w:val="0"/>
          <w:spacing w:val="-4"/>
          <w:sz w:val="32"/>
          <w:szCs w:val="32"/>
          <w:lang w:val="en-US" w:eastAsia="zh-CN"/>
        </w:rPr>
        <w:t xml:space="preserve">   3.诊后管理</w:t>
      </w:r>
    </w:p>
    <w:p>
      <w:pPr>
        <w:adjustRightInd w:val="0"/>
        <w:snapToGrid w:val="0"/>
        <w:spacing w:before="62" w:beforeLines="20" w:line="560" w:lineRule="exact"/>
        <w:rPr>
          <w:rFonts w:hint="eastAsia" w:ascii="仿宋_GB2312" w:hAnsi="仿宋_GB2312" w:eastAsia="仿宋_GB2312" w:cs="仿宋_GB2312"/>
          <w:spacing w:val="-4"/>
          <w:sz w:val="32"/>
          <w:szCs w:val="32"/>
          <w:lang w:val="en-US"/>
        </w:rPr>
      </w:pPr>
      <w:r>
        <w:rPr>
          <w:rFonts w:hint="eastAsia" w:ascii="仿宋_GB2312" w:hAnsi="仿宋_GB2312" w:eastAsia="仿宋_GB2312" w:cs="仿宋_GB2312"/>
          <w:spacing w:val="-4"/>
          <w:sz w:val="32"/>
          <w:szCs w:val="32"/>
          <w:lang w:val="en-US" w:eastAsia="zh-CN"/>
        </w:rPr>
        <w:t xml:space="preserve">   </w:t>
      </w:r>
      <w:r>
        <w:rPr>
          <w:rFonts w:hint="eastAsia" w:ascii="黑体" w:hAnsi="黑体" w:eastAsia="黑体" w:cs="黑体"/>
          <w:spacing w:val="-4"/>
          <w:sz w:val="32"/>
          <w:szCs w:val="32"/>
          <w:lang w:val="en-US" w:eastAsia="zh-CN"/>
        </w:rPr>
        <w:t xml:space="preserve"> </w:t>
      </w:r>
      <w:r>
        <w:rPr>
          <w:rFonts w:hint="eastAsia" w:ascii="黑体" w:hAnsi="黑体" w:eastAsia="黑体" w:cs="黑体"/>
          <w:spacing w:val="-4"/>
          <w:sz w:val="32"/>
          <w:szCs w:val="32"/>
          <w:lang w:val="en-US"/>
        </w:rPr>
        <w:t>健康</w:t>
      </w:r>
      <w:r>
        <w:rPr>
          <w:rFonts w:hint="eastAsia" w:ascii="黑体" w:hAnsi="黑体" w:eastAsia="黑体" w:cs="黑体"/>
          <w:spacing w:val="-4"/>
          <w:sz w:val="32"/>
          <w:szCs w:val="32"/>
          <w:lang w:val="en-US" w:eastAsia="zh-CN"/>
        </w:rPr>
        <w:t>管理</w:t>
      </w:r>
      <w:r>
        <w:rPr>
          <w:rFonts w:hint="eastAsia" w:ascii="黑体" w:hAnsi="黑体" w:eastAsia="黑体" w:cs="黑体"/>
          <w:spacing w:val="-4"/>
          <w:sz w:val="32"/>
          <w:szCs w:val="32"/>
          <w:lang w:val="en-US"/>
        </w:rPr>
        <w:t>：</w:t>
      </w:r>
      <w:r>
        <w:rPr>
          <w:rFonts w:hint="eastAsia" w:ascii="仿宋_GB2312" w:hAnsi="仿宋_GB2312" w:eastAsia="仿宋_GB2312" w:cs="仿宋_GB2312"/>
          <w:spacing w:val="-4"/>
          <w:sz w:val="32"/>
          <w:szCs w:val="32"/>
          <w:lang w:val="en-US"/>
        </w:rPr>
        <w:t>通过手机蓝牙或无线WiFi，一键连接智能可穿戴检测设备，测血糖、量血压、测心率……未来，用户在家就能通过“</w:t>
      </w:r>
      <w:r>
        <w:rPr>
          <w:rFonts w:hint="eastAsia" w:ascii="仿宋_GB2312" w:hAnsi="仿宋_GB2312" w:eastAsia="仿宋_GB2312" w:cs="仿宋_GB2312"/>
          <w:spacing w:val="-4"/>
          <w:sz w:val="32"/>
          <w:szCs w:val="32"/>
          <w:lang w:val="en-US" w:eastAsia="zh-CN"/>
        </w:rPr>
        <w:t>贵象健康</w:t>
      </w:r>
      <w:r>
        <w:rPr>
          <w:rFonts w:hint="eastAsia" w:ascii="仿宋_GB2312" w:hAnsi="仿宋_GB2312" w:eastAsia="仿宋_GB2312" w:cs="仿宋_GB2312"/>
          <w:spacing w:val="-4"/>
          <w:sz w:val="32"/>
          <w:szCs w:val="32"/>
          <w:lang w:val="en-US"/>
        </w:rPr>
        <w:t>”完成自我身体健康的检测，数据也将同步上传云端备档；如签约了私人医生服务，私人医生还将时刻监测健康数据进行分析，及时提供科学合理的健康指导、用药建议等5G消息提醒。有效解决了针对我国老龄用户、慢病患者进行长期健康数据的定期监测并针对数据进行健康趋势分析以提前告知用户注意并进行相关改善的需求。</w:t>
      </w:r>
    </w:p>
    <w:p>
      <w:pPr>
        <w:adjustRightInd w:val="0"/>
        <w:snapToGrid w:val="0"/>
        <w:spacing w:before="62" w:beforeLines="20" w:line="560" w:lineRule="exact"/>
        <w:rPr>
          <w:rFonts w:hint="eastAsia" w:ascii="仿宋_GB2312" w:hAnsi="仿宋_GB2312" w:eastAsia="仿宋_GB2312" w:cs="仿宋_GB2312"/>
          <w:spacing w:val="-4"/>
          <w:sz w:val="32"/>
          <w:szCs w:val="32"/>
          <w:lang w:val="en-US"/>
        </w:rPr>
      </w:pPr>
      <w:r>
        <w:rPr>
          <w:rFonts w:hint="eastAsia" w:ascii="仿宋_GB2312" w:hAnsi="仿宋_GB2312" w:eastAsia="仿宋_GB2312" w:cs="仿宋_GB2312"/>
          <w:spacing w:val="-4"/>
          <w:sz w:val="32"/>
          <w:szCs w:val="32"/>
          <w:lang w:val="en-US" w:eastAsia="zh-CN"/>
        </w:rPr>
        <w:t xml:space="preserve">    </w:t>
      </w:r>
      <w:r>
        <w:rPr>
          <w:rFonts w:hint="eastAsia" w:ascii="黑体" w:hAnsi="黑体" w:eastAsia="黑体" w:cs="黑体"/>
          <w:spacing w:val="-4"/>
          <w:sz w:val="32"/>
          <w:szCs w:val="32"/>
          <w:lang w:val="en-US"/>
        </w:rPr>
        <w:t>健康资讯：</w:t>
      </w:r>
      <w:r>
        <w:rPr>
          <w:rFonts w:hint="eastAsia" w:ascii="仿宋_GB2312" w:hAnsi="仿宋_GB2312" w:eastAsia="仿宋_GB2312" w:cs="仿宋_GB2312"/>
          <w:spacing w:val="-4"/>
          <w:sz w:val="32"/>
          <w:szCs w:val="32"/>
          <w:lang w:val="en-US"/>
        </w:rPr>
        <w:t>依托母公司——朗玛信息旗下“39健康网”强大的内容生产及创作能力，在“</w:t>
      </w:r>
      <w:r>
        <w:rPr>
          <w:rFonts w:hint="eastAsia" w:ascii="仿宋_GB2312" w:hAnsi="仿宋_GB2312" w:eastAsia="仿宋_GB2312" w:cs="仿宋_GB2312"/>
          <w:spacing w:val="-4"/>
          <w:sz w:val="32"/>
          <w:szCs w:val="32"/>
          <w:lang w:val="en-US" w:eastAsia="zh-CN"/>
        </w:rPr>
        <w:t>贵象健康</w:t>
      </w:r>
      <w:r>
        <w:rPr>
          <w:rFonts w:hint="eastAsia" w:ascii="仿宋_GB2312" w:hAnsi="仿宋_GB2312" w:eastAsia="仿宋_GB2312" w:cs="仿宋_GB2312"/>
          <w:spacing w:val="-4"/>
          <w:sz w:val="32"/>
          <w:szCs w:val="32"/>
          <w:lang w:val="en-US"/>
        </w:rPr>
        <w:t>”中，可为广大用户提供各种权威科学、丰富多类的海量健康资讯、健康常识等，以提升用户的健康意识及自我健康管理能力。</w:t>
      </w:r>
    </w:p>
    <w:p>
      <w:pPr>
        <w:adjustRightInd w:val="0"/>
        <w:snapToGrid w:val="0"/>
        <w:spacing w:before="62" w:beforeLines="20" w:line="560" w:lineRule="exact"/>
        <w:rPr>
          <w:rFonts w:hint="eastAsia" w:ascii="楷体" w:hAnsi="楷体" w:eastAsia="楷体" w:cs="楷体"/>
          <w:b w:val="0"/>
          <w:bCs w:val="0"/>
          <w:spacing w:val="-4"/>
          <w:sz w:val="32"/>
          <w:szCs w:val="32"/>
          <w:lang w:val="en-US" w:eastAsia="zh-CN"/>
        </w:rPr>
      </w:pPr>
      <w:r>
        <w:rPr>
          <w:rFonts w:hint="eastAsia" w:ascii="仿宋_GB2312" w:hAnsi="仿宋_GB2312" w:eastAsia="仿宋_GB2312" w:cs="仿宋_GB2312"/>
          <w:b/>
          <w:bCs/>
          <w:spacing w:val="-4"/>
          <w:sz w:val="32"/>
          <w:szCs w:val="32"/>
          <w:lang w:val="en-US" w:eastAsia="zh-CN"/>
        </w:rPr>
        <w:t xml:space="preserve">    </w:t>
      </w:r>
      <w:r>
        <w:rPr>
          <w:rFonts w:hint="eastAsia" w:ascii="楷体" w:hAnsi="楷体" w:eastAsia="楷体" w:cs="楷体"/>
          <w:b w:val="0"/>
          <w:bCs w:val="0"/>
          <w:spacing w:val="-4"/>
          <w:sz w:val="32"/>
          <w:szCs w:val="32"/>
          <w:lang w:val="en-US" w:eastAsia="zh-CN"/>
        </w:rPr>
        <w:t>（二）产品</w:t>
      </w:r>
      <w:r>
        <w:rPr>
          <w:rFonts w:hint="eastAsia" w:ascii="楷体" w:hAnsi="楷体" w:eastAsia="楷体" w:cs="楷体"/>
          <w:b w:val="0"/>
          <w:bCs w:val="0"/>
          <w:spacing w:val="-4"/>
          <w:sz w:val="32"/>
          <w:szCs w:val="32"/>
          <w:lang w:val="en-US"/>
        </w:rPr>
        <w:t>5G消息推送服务</w:t>
      </w:r>
      <w:r>
        <w:rPr>
          <w:rFonts w:hint="eastAsia" w:ascii="楷体" w:hAnsi="楷体" w:eastAsia="楷体" w:cs="楷体"/>
          <w:b w:val="0"/>
          <w:bCs w:val="0"/>
          <w:spacing w:val="-4"/>
          <w:sz w:val="32"/>
          <w:szCs w:val="32"/>
          <w:lang w:val="en-US" w:eastAsia="zh-CN"/>
        </w:rPr>
        <w:t>应用</w:t>
      </w:r>
    </w:p>
    <w:p>
      <w:pPr>
        <w:adjustRightInd w:val="0"/>
        <w:snapToGrid w:val="0"/>
        <w:spacing w:before="62" w:beforeLines="20" w:line="560" w:lineRule="exact"/>
        <w:rPr>
          <w:rFonts w:hint="eastAsia" w:ascii="仿宋_GB2312" w:hAnsi="仿宋_GB2312" w:eastAsia="仿宋_GB2312" w:cs="仿宋_GB2312"/>
          <w:b w:val="0"/>
          <w:bCs w:val="0"/>
          <w:spacing w:val="-4"/>
          <w:sz w:val="32"/>
          <w:szCs w:val="32"/>
          <w:lang w:val="en-US"/>
        </w:rPr>
      </w:pPr>
      <w:r>
        <w:rPr>
          <w:rFonts w:hint="eastAsia" w:ascii="仿宋_GB2312" w:hAnsi="仿宋_GB2312" w:eastAsia="仿宋_GB2312" w:cs="仿宋_GB2312"/>
          <w:b/>
          <w:bCs/>
          <w:spacing w:val="-4"/>
          <w:sz w:val="32"/>
          <w:szCs w:val="32"/>
          <w:lang w:val="en-US" w:eastAsia="zh-CN"/>
        </w:rPr>
        <w:t xml:space="preserve">    </w:t>
      </w:r>
      <w:r>
        <w:rPr>
          <w:rFonts w:hint="eastAsia" w:ascii="仿宋_GB2312" w:hAnsi="仿宋_GB2312" w:eastAsia="仿宋_GB2312" w:cs="仿宋_GB2312"/>
          <w:b w:val="0"/>
          <w:bCs w:val="0"/>
          <w:spacing w:val="-4"/>
          <w:sz w:val="32"/>
          <w:szCs w:val="32"/>
          <w:lang w:val="en-US" w:eastAsia="zh-CN"/>
        </w:rPr>
        <w:t>1.</w:t>
      </w:r>
      <w:r>
        <w:rPr>
          <w:rFonts w:hint="eastAsia" w:ascii="仿宋_GB2312" w:hAnsi="仿宋_GB2312" w:eastAsia="仿宋_GB2312" w:cs="仿宋_GB2312"/>
          <w:b w:val="0"/>
          <w:bCs w:val="0"/>
          <w:spacing w:val="-4"/>
          <w:sz w:val="32"/>
          <w:szCs w:val="32"/>
          <w:lang w:val="en-US"/>
        </w:rPr>
        <w:t>功能服务通知</w:t>
      </w:r>
    </w:p>
    <w:p>
      <w:pPr>
        <w:widowControl w:val="0"/>
        <w:wordWrap/>
        <w:adjustRightInd w:val="0"/>
        <w:snapToGrid w:val="0"/>
        <w:spacing w:before="62" w:beforeLines="20" w:line="560" w:lineRule="exact"/>
        <w:ind w:firstLine="624" w:firstLineChars="200"/>
        <w:textAlignment w:val="auto"/>
        <w:rPr>
          <w:rFonts w:hint="eastAsia" w:ascii="仿宋_GB2312" w:hAnsi="仿宋_GB2312" w:eastAsia="仿宋_GB2312" w:cs="仿宋_GB2312"/>
          <w:spacing w:val="-4"/>
          <w:sz w:val="32"/>
          <w:szCs w:val="32"/>
          <w:lang w:val="en-US"/>
        </w:rPr>
      </w:pPr>
      <w:r>
        <w:rPr>
          <w:rFonts w:hint="eastAsia" w:ascii="仿宋_GB2312" w:hAnsi="仿宋_GB2312" w:eastAsia="仿宋_GB2312" w:cs="仿宋_GB2312"/>
          <w:spacing w:val="-4"/>
          <w:sz w:val="32"/>
          <w:szCs w:val="32"/>
          <w:lang w:val="en-US"/>
        </w:rPr>
        <w:t>用户在使用“</w:t>
      </w:r>
      <w:r>
        <w:rPr>
          <w:rFonts w:hint="eastAsia" w:ascii="仿宋_GB2312" w:hAnsi="仿宋_GB2312" w:eastAsia="仿宋_GB2312" w:cs="仿宋_GB2312"/>
          <w:spacing w:val="-4"/>
          <w:sz w:val="32"/>
          <w:szCs w:val="32"/>
          <w:lang w:val="en-US" w:eastAsia="zh-CN"/>
        </w:rPr>
        <w:t>贵象健康</w:t>
      </w:r>
      <w:r>
        <w:rPr>
          <w:rFonts w:hint="eastAsia" w:ascii="仿宋_GB2312" w:hAnsi="仿宋_GB2312" w:eastAsia="仿宋_GB2312" w:cs="仿宋_GB2312"/>
          <w:spacing w:val="-4"/>
          <w:sz w:val="32"/>
          <w:szCs w:val="32"/>
          <w:lang w:val="en-US"/>
        </w:rPr>
        <w:t>”服务过程中，针对不同场景将下发相应的通知提醒，如：付款成功提醒、预约成功提醒、医生接诊提醒等等，可形成完整的服务闭环，提升用户使用体验。</w:t>
      </w:r>
    </w:p>
    <w:p>
      <w:pPr>
        <w:numPr>
          <w:numId w:val="0"/>
        </w:numPr>
        <w:adjustRightInd w:val="0"/>
        <w:snapToGrid w:val="0"/>
        <w:spacing w:before="62" w:beforeLines="20" w:line="560" w:lineRule="exact"/>
        <w:rPr>
          <w:rFonts w:hint="eastAsia" w:ascii="仿宋_GB2312" w:hAnsi="仿宋_GB2312" w:eastAsia="仿宋_GB2312" w:cs="仿宋_GB2312"/>
          <w:b w:val="0"/>
          <w:bCs w:val="0"/>
          <w:spacing w:val="-4"/>
          <w:sz w:val="32"/>
          <w:szCs w:val="32"/>
          <w:lang w:val="en-US"/>
        </w:rPr>
      </w:pPr>
      <w:r>
        <w:rPr>
          <w:rFonts w:hint="eastAsia" w:ascii="仿宋_GB2312" w:hAnsi="仿宋_GB2312" w:eastAsia="仿宋_GB2312" w:cs="仿宋_GB2312"/>
          <w:b/>
          <w:bCs/>
          <w:spacing w:val="-4"/>
          <w:sz w:val="32"/>
          <w:szCs w:val="32"/>
          <w:lang w:val="en-US" w:eastAsia="zh-CN"/>
        </w:rPr>
        <w:t xml:space="preserve">   </w:t>
      </w:r>
      <w:r>
        <w:rPr>
          <w:rFonts w:hint="eastAsia" w:ascii="仿宋_GB2312" w:hAnsi="仿宋_GB2312" w:eastAsia="仿宋_GB2312" w:cs="仿宋_GB2312"/>
          <w:b w:val="0"/>
          <w:bCs w:val="0"/>
          <w:spacing w:val="-4"/>
          <w:sz w:val="32"/>
          <w:szCs w:val="32"/>
          <w:lang w:val="en-US" w:eastAsia="zh-CN"/>
        </w:rPr>
        <w:t xml:space="preserve"> 2.</w:t>
      </w:r>
      <w:r>
        <w:rPr>
          <w:rFonts w:hint="eastAsia" w:ascii="仿宋_GB2312" w:hAnsi="仿宋_GB2312" w:eastAsia="仿宋_GB2312" w:cs="仿宋_GB2312"/>
          <w:b w:val="0"/>
          <w:bCs w:val="0"/>
          <w:spacing w:val="-4"/>
          <w:sz w:val="32"/>
          <w:szCs w:val="32"/>
          <w:lang w:val="en-US"/>
        </w:rPr>
        <w:t>营销活动通知</w:t>
      </w:r>
    </w:p>
    <w:p>
      <w:pPr>
        <w:widowControl w:val="0"/>
        <w:wordWrap/>
        <w:adjustRightInd w:val="0"/>
        <w:snapToGrid w:val="0"/>
        <w:spacing w:before="62" w:beforeLines="20" w:line="560" w:lineRule="exact"/>
        <w:ind w:firstLine="624" w:firstLineChars="200"/>
        <w:textAlignment w:val="auto"/>
        <w:rPr>
          <w:rFonts w:hint="eastAsia" w:ascii="仿宋_GB2312" w:hAnsi="仿宋_GB2312" w:eastAsia="仿宋_GB2312" w:cs="仿宋_GB2312"/>
          <w:spacing w:val="-4"/>
          <w:sz w:val="32"/>
          <w:szCs w:val="32"/>
          <w:lang w:val="en-US"/>
        </w:rPr>
      </w:pPr>
      <w:r>
        <w:rPr>
          <w:rFonts w:hint="eastAsia" w:ascii="仿宋_GB2312" w:hAnsi="仿宋_GB2312" w:eastAsia="仿宋_GB2312" w:cs="仿宋_GB2312"/>
          <w:spacing w:val="-4"/>
          <w:sz w:val="32"/>
          <w:szCs w:val="32"/>
          <w:lang w:val="en-US"/>
        </w:rPr>
        <w:t>根据不同营销需求，可通过朗玛5G消息应用服务平台主动向目标客户下发5G消息通知，如：优惠券发放、免费体检通知等。通过5G消息强触达特点增加拉新、获客渠道；丰富的消息内容呈现有效促进一键导流；激活用户活跃度等，形成有效商业闭环及持续的医疗服务。</w:t>
      </w:r>
    </w:p>
    <w:p>
      <w:pPr>
        <w:adjustRightInd w:val="0"/>
        <w:snapToGrid w:val="0"/>
        <w:spacing w:before="62" w:beforeLines="20" w:line="560" w:lineRule="exact"/>
        <w:rPr>
          <w:rFonts w:hint="eastAsia" w:ascii="仿宋_GB2312" w:hAnsi="仿宋_GB2312" w:eastAsia="仿宋_GB2312" w:cs="仿宋_GB2312"/>
          <w:spacing w:val="-4"/>
          <w:sz w:val="32"/>
          <w:szCs w:val="32"/>
          <w:lang w:val="en-US"/>
        </w:rPr>
      </w:pPr>
      <w:r>
        <w:rPr>
          <w:rFonts w:hint="eastAsia" w:ascii="仿宋_GB2312" w:hAnsi="仿宋_GB2312" w:eastAsia="仿宋_GB2312" w:cs="仿宋_GB2312"/>
          <w:spacing w:val="-4"/>
          <w:sz w:val="32"/>
          <w:szCs w:val="32"/>
          <w:lang w:val="en-US" w:eastAsia="zh-CN"/>
        </w:rPr>
        <w:t xml:space="preserve">    </w:t>
      </w:r>
      <w:r>
        <w:rPr>
          <w:rFonts w:hint="eastAsia" w:ascii="黑体" w:hAnsi="黑体" w:eastAsia="黑体" w:cs="黑体"/>
          <w:spacing w:val="-4"/>
          <w:sz w:val="32"/>
          <w:szCs w:val="32"/>
          <w:lang w:val="en-US"/>
        </w:rPr>
        <w:t>在线问诊提交成功通知：</w:t>
      </w:r>
      <w:r>
        <w:rPr>
          <w:rFonts w:hint="eastAsia" w:ascii="仿宋_GB2312" w:hAnsi="仿宋_GB2312" w:eastAsia="仿宋_GB2312" w:cs="仿宋_GB2312"/>
          <w:spacing w:val="-4"/>
          <w:sz w:val="32"/>
          <w:szCs w:val="32"/>
          <w:lang w:val="en-US"/>
        </w:rPr>
        <w:t>用户向医生发出首条问诊信息后将收到反馈通知，告知用户请耐心等待，医生将尽快回复。</w:t>
      </w:r>
    </w:p>
    <w:p>
      <w:pPr>
        <w:adjustRightInd w:val="0"/>
        <w:snapToGrid w:val="0"/>
        <w:spacing w:before="62" w:beforeLines="20" w:line="560" w:lineRule="exact"/>
        <w:rPr>
          <w:rFonts w:hint="eastAsia" w:ascii="仿宋_GB2312" w:hAnsi="仿宋_GB2312" w:eastAsia="仿宋_GB2312" w:cs="仿宋_GB2312"/>
          <w:spacing w:val="-4"/>
          <w:sz w:val="32"/>
          <w:szCs w:val="32"/>
          <w:lang w:val="en-US"/>
        </w:rPr>
      </w:pPr>
      <w:r>
        <w:rPr>
          <w:rFonts w:hint="eastAsia" w:ascii="仿宋_GB2312" w:hAnsi="仿宋_GB2312" w:eastAsia="仿宋_GB2312" w:cs="仿宋_GB2312"/>
          <w:spacing w:val="-4"/>
          <w:sz w:val="32"/>
          <w:szCs w:val="32"/>
          <w:lang w:val="en-US" w:eastAsia="zh-CN"/>
        </w:rPr>
        <w:t xml:space="preserve">    </w:t>
      </w:r>
      <w:r>
        <w:rPr>
          <w:rFonts w:hint="eastAsia" w:ascii="黑体" w:hAnsi="黑体" w:eastAsia="黑体" w:cs="黑体"/>
          <w:spacing w:val="-4"/>
          <w:sz w:val="32"/>
          <w:szCs w:val="32"/>
          <w:lang w:val="en-US"/>
        </w:rPr>
        <w:t>各种在线预约成功通知：</w:t>
      </w:r>
      <w:r>
        <w:rPr>
          <w:rFonts w:hint="eastAsia" w:ascii="仿宋_GB2312" w:hAnsi="仿宋_GB2312" w:eastAsia="仿宋_GB2312" w:cs="仿宋_GB2312"/>
          <w:spacing w:val="-4"/>
          <w:sz w:val="32"/>
          <w:szCs w:val="32"/>
          <w:lang w:val="en-US"/>
        </w:rPr>
        <w:t>预约挂号、预约体检费用支付成功后，将向用户下发预约成功通知，用户可点击卡片按钮查看详情。</w:t>
      </w:r>
    </w:p>
    <w:p>
      <w:pPr>
        <w:adjustRightInd w:val="0"/>
        <w:snapToGrid w:val="0"/>
        <w:spacing w:before="62" w:beforeLines="20" w:line="560" w:lineRule="exact"/>
        <w:rPr>
          <w:rFonts w:hint="eastAsia" w:ascii="仿宋_GB2312" w:hAnsi="仿宋_GB2312" w:eastAsia="仿宋_GB2312" w:cs="仿宋_GB2312"/>
          <w:spacing w:val="-4"/>
          <w:sz w:val="32"/>
          <w:szCs w:val="32"/>
          <w:lang w:val="en-US"/>
        </w:rPr>
      </w:pPr>
      <w:r>
        <w:rPr>
          <w:rFonts w:hint="eastAsia" w:ascii="仿宋_GB2312" w:hAnsi="仿宋_GB2312" w:eastAsia="仿宋_GB2312" w:cs="仿宋_GB2312"/>
          <w:spacing w:val="-4"/>
          <w:sz w:val="32"/>
          <w:szCs w:val="32"/>
          <w:lang w:val="en-US" w:eastAsia="zh-CN"/>
        </w:rPr>
        <w:t xml:space="preserve">   </w:t>
      </w:r>
      <w:r>
        <w:rPr>
          <w:rFonts w:hint="eastAsia" w:ascii="黑体" w:hAnsi="黑体" w:eastAsia="黑体" w:cs="黑体"/>
          <w:spacing w:val="-4"/>
          <w:sz w:val="32"/>
          <w:szCs w:val="32"/>
          <w:lang w:val="en-US" w:eastAsia="zh-CN"/>
        </w:rPr>
        <w:t xml:space="preserve"> </w:t>
      </w:r>
      <w:r>
        <w:rPr>
          <w:rFonts w:hint="eastAsia" w:ascii="黑体" w:hAnsi="黑体" w:eastAsia="黑体" w:cs="黑体"/>
          <w:spacing w:val="-4"/>
          <w:sz w:val="32"/>
          <w:szCs w:val="32"/>
          <w:lang w:val="en-US"/>
        </w:rPr>
        <w:t>各种活动通知：</w:t>
      </w:r>
      <w:r>
        <w:rPr>
          <w:rFonts w:hint="eastAsia" w:ascii="仿宋_GB2312" w:hAnsi="仿宋_GB2312" w:eastAsia="仿宋_GB2312" w:cs="仿宋_GB2312"/>
          <w:spacing w:val="-4"/>
          <w:sz w:val="32"/>
          <w:szCs w:val="32"/>
          <w:lang w:val="en-US"/>
        </w:rPr>
        <w:t>在特殊节日（如健康日、父亲节、母亲节等），向用户发送优惠券（或免费体检活动、在线抽奖等），优惠券可用于在线问诊、预约体检、预约挂号、健康自测设备购买时的费用抵扣。</w:t>
      </w:r>
    </w:p>
    <w:p>
      <w:pPr>
        <w:adjustRightInd w:val="0"/>
        <w:snapToGrid w:val="0"/>
        <w:spacing w:before="62" w:beforeLines="20" w:line="560" w:lineRule="exact"/>
        <w:rPr>
          <w:rFonts w:hint="eastAsia" w:ascii="仿宋_GB2312" w:hAnsi="仿宋_GB2312" w:eastAsia="仿宋_GB2312" w:cs="仿宋_GB2312"/>
          <w:spacing w:val="-4"/>
          <w:sz w:val="32"/>
          <w:szCs w:val="32"/>
          <w:lang w:val="en-US"/>
        </w:rPr>
      </w:pPr>
      <w:r>
        <w:rPr>
          <w:rFonts w:hint="eastAsia" w:ascii="仿宋_GB2312" w:hAnsi="仿宋_GB2312" w:eastAsia="仿宋_GB2312" w:cs="仿宋_GB2312"/>
          <w:spacing w:val="-4"/>
          <w:sz w:val="32"/>
          <w:szCs w:val="32"/>
          <w:lang w:val="en-US" w:eastAsia="zh-CN"/>
        </w:rPr>
        <w:t xml:space="preserve">    </w:t>
      </w:r>
      <w:r>
        <w:rPr>
          <w:rFonts w:hint="eastAsia" w:ascii="黑体" w:hAnsi="黑体" w:eastAsia="黑体" w:cs="黑体"/>
          <w:spacing w:val="-4"/>
          <w:sz w:val="32"/>
          <w:szCs w:val="32"/>
          <w:lang w:val="en-US"/>
        </w:rPr>
        <w:t>健康自测漏测提醒：</w:t>
      </w:r>
      <w:r>
        <w:rPr>
          <w:rFonts w:hint="eastAsia" w:ascii="仿宋_GB2312" w:hAnsi="仿宋_GB2312" w:eastAsia="仿宋_GB2312" w:cs="仿宋_GB2312"/>
          <w:spacing w:val="-4"/>
          <w:sz w:val="32"/>
          <w:szCs w:val="32"/>
          <w:lang w:val="en-US"/>
        </w:rPr>
        <w:t>未来，针对慢病患者每天定时健康自测（如：测血压、血糖、心率等）服务中，相关数据将上传云端进行跟踪分析，如用户出现漏测情况，将下发短信提醒用户及时完成。</w:t>
      </w:r>
    </w:p>
    <w:p>
      <w:pPr>
        <w:adjustRightInd w:val="0"/>
        <w:snapToGrid w:val="0"/>
        <w:spacing w:before="62" w:beforeLines="20" w:line="560" w:lineRule="exact"/>
        <w:rPr>
          <w:rFonts w:hint="eastAsia" w:ascii="黑体" w:hAnsi="黑体" w:eastAsia="黑体" w:cs="仿宋_GB2312"/>
          <w:spacing w:val="-4"/>
          <w:sz w:val="32"/>
          <w:szCs w:val="32"/>
        </w:rPr>
      </w:pPr>
      <w:r>
        <w:rPr>
          <w:rFonts w:hint="eastAsia" w:ascii="仿宋_GB2312" w:hAnsi="仿宋_GB2312" w:eastAsia="仿宋_GB2312" w:cs="仿宋_GB2312"/>
          <w:spacing w:val="-4"/>
          <w:sz w:val="32"/>
          <w:szCs w:val="32"/>
          <w:lang w:val="en-US" w:eastAsia="zh-CN"/>
        </w:rPr>
        <w:t xml:space="preserve">    </w:t>
      </w:r>
      <w:r>
        <w:rPr>
          <w:rFonts w:hint="eastAsia" w:ascii="黑体" w:hAnsi="黑体" w:eastAsia="黑体" w:cs="黑体"/>
          <w:spacing w:val="-4"/>
          <w:sz w:val="32"/>
          <w:szCs w:val="32"/>
          <w:lang w:val="en-US"/>
        </w:rPr>
        <w:t>私人医生健康服务提醒：</w:t>
      </w:r>
      <w:r>
        <w:rPr>
          <w:rFonts w:hint="eastAsia" w:ascii="仿宋_GB2312" w:hAnsi="仿宋_GB2312" w:eastAsia="仿宋_GB2312" w:cs="仿宋_GB2312"/>
          <w:spacing w:val="-4"/>
          <w:sz w:val="32"/>
          <w:szCs w:val="32"/>
          <w:lang w:val="en-US"/>
        </w:rPr>
        <w:t>未来，如签约私人医生服务后，医生将根据用户每日检测数据，为用户提供健康指导、用药指导、康复指导等日常通知或在线就诊、线下面诊服务。</w:t>
      </w:r>
    </w:p>
    <w:p>
      <w:pPr>
        <w:spacing w:line="560" w:lineRule="exact"/>
        <w:jc w:val="left"/>
        <w:rPr>
          <w:rFonts w:ascii="黑体" w:hAnsi="黑体" w:eastAsia="黑体" w:cs="仿宋_GB2312"/>
          <w:spacing w:val="-4"/>
          <w:sz w:val="32"/>
          <w:szCs w:val="32"/>
          <w:lang w:val="en-US"/>
        </w:rPr>
      </w:pPr>
      <w:r>
        <w:rPr>
          <w:rFonts w:hint="eastAsia" w:ascii="黑体" w:hAnsi="黑体" w:eastAsia="黑体" w:cs="仿宋_GB2312"/>
          <w:spacing w:val="-4"/>
          <w:sz w:val="32"/>
          <w:szCs w:val="32"/>
          <w:lang w:val="en-US" w:eastAsia="zh-CN"/>
        </w:rPr>
        <w:t xml:space="preserve">    </w:t>
      </w:r>
      <w:r>
        <w:rPr>
          <w:rFonts w:hint="eastAsia" w:ascii="黑体" w:hAnsi="黑体" w:eastAsia="黑体" w:cs="仿宋_GB2312"/>
          <w:spacing w:val="-4"/>
          <w:sz w:val="32"/>
          <w:szCs w:val="32"/>
        </w:rPr>
        <w:t>四、</w:t>
      </w:r>
      <w:r>
        <w:rPr>
          <w:rFonts w:hint="eastAsia" w:ascii="黑体" w:hAnsi="黑体" w:eastAsia="黑体" w:cs="仿宋_GB2312"/>
          <w:spacing w:val="-4"/>
          <w:sz w:val="32"/>
          <w:szCs w:val="32"/>
          <w:lang w:val="en-US" w:eastAsia="zh-CN"/>
        </w:rPr>
        <w:t>应用效果与推广前景</w:t>
      </w:r>
    </w:p>
    <w:p>
      <w:pPr>
        <w:adjustRightInd w:val="0"/>
        <w:snapToGrid w:val="0"/>
        <w:spacing w:before="62" w:beforeLines="20" w:line="560" w:lineRule="exact"/>
        <w:rPr>
          <w:rFonts w:hint="eastAsia" w:ascii="楷体" w:hAnsi="楷体" w:eastAsia="楷体" w:cs="楷体"/>
          <w:b w:val="0"/>
          <w:bCs w:val="0"/>
          <w:spacing w:val="-4"/>
          <w:sz w:val="32"/>
          <w:szCs w:val="32"/>
          <w:lang w:eastAsia="zh-CN"/>
        </w:rPr>
      </w:pPr>
      <w:r>
        <w:rPr>
          <w:rFonts w:hint="eastAsia" w:ascii="仿宋_GB2312" w:hAnsi="仿宋_GB2312" w:eastAsia="仿宋_GB2312" w:cs="仿宋_GB2312"/>
          <w:b/>
          <w:bCs/>
          <w:spacing w:val="-4"/>
          <w:sz w:val="32"/>
          <w:szCs w:val="32"/>
          <w:lang w:val="en-US" w:eastAsia="zh-CN"/>
        </w:rPr>
        <w:t xml:space="preserve">   </w:t>
      </w:r>
      <w:r>
        <w:rPr>
          <w:rFonts w:hint="eastAsia" w:ascii="楷体" w:hAnsi="楷体" w:eastAsia="楷体" w:cs="楷体"/>
          <w:b w:val="0"/>
          <w:bCs w:val="0"/>
          <w:spacing w:val="-4"/>
          <w:sz w:val="32"/>
          <w:szCs w:val="32"/>
          <w:lang w:val="en-US" w:eastAsia="zh-CN"/>
        </w:rPr>
        <w:t xml:space="preserve"> </w:t>
      </w:r>
      <w:r>
        <w:rPr>
          <w:rFonts w:hint="eastAsia" w:ascii="楷体" w:hAnsi="楷体" w:eastAsia="楷体" w:cs="楷体"/>
          <w:b w:val="0"/>
          <w:bCs w:val="0"/>
          <w:spacing w:val="-4"/>
          <w:sz w:val="32"/>
          <w:szCs w:val="32"/>
          <w:lang w:eastAsia="zh-CN"/>
        </w:rPr>
        <w:t>（一）应用效果</w:t>
      </w:r>
    </w:p>
    <w:p>
      <w:pPr>
        <w:widowControl w:val="0"/>
        <w:wordWrap/>
        <w:adjustRightInd w:val="0"/>
        <w:snapToGrid w:val="0"/>
        <w:spacing w:before="62" w:beforeLines="20" w:line="560" w:lineRule="exact"/>
        <w:ind w:firstLine="624" w:firstLineChars="200"/>
        <w:textAlignment w:val="auto"/>
        <w:rPr>
          <w:rFonts w:hint="eastAsia" w:ascii="仿宋_GB2312" w:hAnsi="仿宋_GB2312" w:eastAsia="仿宋_GB2312" w:cs="仿宋_GB2312"/>
          <w:spacing w:val="-4"/>
          <w:sz w:val="32"/>
          <w:szCs w:val="32"/>
          <w:lang w:eastAsia="zh-CN"/>
        </w:rPr>
      </w:pPr>
      <w:r>
        <w:rPr>
          <w:rFonts w:hint="eastAsia" w:ascii="仿宋_GB2312" w:hAnsi="仿宋_GB2312" w:eastAsia="仿宋_GB2312" w:cs="仿宋_GB2312"/>
          <w:spacing w:val="-4"/>
          <w:sz w:val="32"/>
          <w:szCs w:val="32"/>
          <w:lang w:eastAsia="zh-CN"/>
        </w:rPr>
        <w:t>“贵象健康”围绕医院患者场景，为用户提供各种在线医疗服务入口，现已与200余家医院的挂号平台实现对接，用户可以通过“贵象健康”预约检查/挂号模块完成线下医疗机构的预约检查、治疗；通过电子病历功能来查看电子健康档案以及由合作医院出具的检验报告；同时，来自39健康网的实时更新可以及时满足用户最为关切的医疗热点信息需求；通过智能穿戴设备测量并记录上传数据到自测功能模块后，可以实现智能预警、提示问医。</w:t>
      </w:r>
    </w:p>
    <w:p>
      <w:pPr>
        <w:widowControl w:val="0"/>
        <w:wordWrap/>
        <w:adjustRightInd w:val="0"/>
        <w:snapToGrid w:val="0"/>
        <w:spacing w:before="62" w:beforeLines="20" w:line="560" w:lineRule="exact"/>
        <w:ind w:firstLine="624" w:firstLineChars="200"/>
        <w:textAlignment w:val="auto"/>
        <w:rPr>
          <w:rFonts w:hint="eastAsia" w:ascii="仿宋_GB2312" w:hAnsi="仿宋_GB2312" w:eastAsia="仿宋_GB2312" w:cs="仿宋_GB2312"/>
          <w:spacing w:val="-4"/>
          <w:sz w:val="32"/>
          <w:szCs w:val="32"/>
          <w:lang w:eastAsia="zh-CN"/>
        </w:rPr>
      </w:pPr>
      <w:r>
        <w:rPr>
          <w:rFonts w:hint="eastAsia" w:ascii="仿宋_GB2312" w:hAnsi="仿宋_GB2312" w:eastAsia="仿宋_GB2312" w:cs="仿宋_GB2312"/>
          <w:spacing w:val="-4"/>
          <w:sz w:val="32"/>
          <w:szCs w:val="32"/>
          <w:lang w:eastAsia="zh-CN"/>
        </w:rPr>
        <w:t>产品在推动公司互联网医疗业务的良性发展模式的同时，进一步实现有效业务的快速复制，在不断创新业务模式的基础上，在全国范围的基层医疗机构进行推广，扩大市场影响力，进而提高综合竞争力。满足人民群众的医疗健康需求，将5G消息作为优质医疗资源的连接器和放大器，充分发挥5G消息的技术优势和医疗健康领域积累的资源优势，为老百姓提供优质的医疗健康服务。</w:t>
      </w:r>
    </w:p>
    <w:p>
      <w:pPr>
        <w:widowControl w:val="0"/>
        <w:wordWrap/>
        <w:adjustRightInd w:val="0"/>
        <w:snapToGrid w:val="0"/>
        <w:spacing w:before="62" w:beforeLines="20" w:line="560" w:lineRule="exact"/>
        <w:textAlignment w:val="auto"/>
        <w:rPr>
          <w:rFonts w:hint="eastAsia" w:ascii="仿宋_GB2312" w:hAnsi="仿宋_GB2312" w:eastAsia="仿宋_GB2312" w:cs="仿宋_GB2312"/>
          <w:b/>
          <w:bCs/>
          <w:spacing w:val="-4"/>
          <w:sz w:val="32"/>
          <w:szCs w:val="32"/>
          <w:lang w:val="en-US" w:eastAsia="zh-CN"/>
        </w:rPr>
      </w:pPr>
      <w:r>
        <w:rPr>
          <w:rFonts w:hint="eastAsia" w:ascii="仿宋_GB2312" w:hAnsi="仿宋_GB2312" w:eastAsia="仿宋_GB2312" w:cs="仿宋_GB2312"/>
          <w:b/>
          <w:bCs/>
          <w:spacing w:val="-4"/>
          <w:sz w:val="32"/>
          <w:szCs w:val="32"/>
          <w:lang w:val="en-US" w:eastAsia="zh-CN"/>
        </w:rPr>
        <w:t xml:space="preserve">    </w:t>
      </w:r>
      <w:r>
        <w:rPr>
          <w:rFonts w:hint="eastAsia" w:ascii="楷体" w:hAnsi="楷体" w:eastAsia="楷体" w:cs="楷体"/>
          <w:b w:val="0"/>
          <w:bCs w:val="0"/>
          <w:spacing w:val="-4"/>
          <w:sz w:val="32"/>
          <w:szCs w:val="32"/>
          <w:lang w:val="en-US" w:eastAsia="zh-CN"/>
        </w:rPr>
        <w:t>（二）推广前景</w:t>
      </w:r>
    </w:p>
    <w:p>
      <w:pPr>
        <w:widowControl w:val="0"/>
        <w:wordWrap/>
        <w:adjustRightInd w:val="0"/>
        <w:snapToGrid w:val="0"/>
        <w:spacing w:before="62" w:beforeLines="20" w:line="560" w:lineRule="exact"/>
        <w:ind w:firstLine="624" w:firstLineChars="200"/>
        <w:textAlignment w:val="auto"/>
        <w:rPr>
          <w:rFonts w:hint="eastAsia" w:ascii="仿宋_GB2312" w:hAnsi="仿宋_GB2312" w:eastAsia="仿宋_GB2312" w:cs="仿宋_GB2312"/>
          <w:spacing w:val="-4"/>
          <w:sz w:val="32"/>
          <w:szCs w:val="32"/>
          <w:lang w:val="en-US" w:eastAsia="zh-CN"/>
        </w:rPr>
      </w:pPr>
      <w:r>
        <w:rPr>
          <w:rFonts w:hint="eastAsia" w:ascii="仿宋_GB2312" w:hAnsi="仿宋_GB2312" w:eastAsia="仿宋_GB2312" w:cs="仿宋_GB2312"/>
          <w:spacing w:val="-4"/>
          <w:sz w:val="32"/>
          <w:szCs w:val="32"/>
          <w:lang w:val="en-US" w:eastAsia="zh-CN"/>
        </w:rPr>
        <w:t>5G消息作为传统短信的全新升级，将成为企业用户沟通的重要渠道，开启企业服务的全新入口。5G医疗健康是 5G技术在医疗健康行业的一个重要应用领域。随着 5G消息正式商用的到来以及与大数据、互联网+人工智能、区块链等前沿技术的充分整合和运用，5G 医疗健康越来越呈现出强大的影响力和生命力，对推进深化医药卫生体制改革、加快“健康中国”建设和推动医疗健康产业发展，起到重要的支撑作用。</w:t>
      </w:r>
    </w:p>
    <w:p>
      <w:pPr>
        <w:widowControl w:val="0"/>
        <w:wordWrap/>
        <w:adjustRightInd w:val="0"/>
        <w:snapToGrid w:val="0"/>
        <w:spacing w:before="62" w:beforeLines="20" w:line="560" w:lineRule="exact"/>
        <w:ind w:firstLine="624" w:firstLineChars="200"/>
        <w:textAlignment w:val="auto"/>
        <w:rPr>
          <w:rFonts w:hint="eastAsia" w:ascii="仿宋_GB2312" w:hAnsi="仿宋_GB2312" w:eastAsia="仿宋_GB2312" w:cs="仿宋_GB2312"/>
          <w:spacing w:val="-4"/>
          <w:sz w:val="32"/>
          <w:szCs w:val="32"/>
          <w:lang w:val="en-US" w:eastAsia="zh-CN"/>
        </w:rPr>
      </w:pPr>
      <w:r>
        <w:rPr>
          <w:rFonts w:hint="eastAsia" w:ascii="仿宋_GB2312" w:hAnsi="仿宋_GB2312" w:eastAsia="仿宋_GB2312" w:cs="仿宋_GB2312"/>
          <w:spacing w:val="-4"/>
          <w:sz w:val="32"/>
          <w:szCs w:val="32"/>
          <w:lang w:val="en-US" w:eastAsia="zh-CN"/>
        </w:rPr>
        <w:t>基于朗玛信息在互联网医疗行业深耕多年的丰富的健康资源累计，目前有来自39健康网的海量客户资源；成熟的商业模式，更容易由B端广告变现及实现C端会员付费服务；与运营商20年的合作经验，将在未来的合作中沟通无阻碍的进入5G生态系统。“贵象健康”产品的进入将给运营商、行业用户、终端厂商带来收益，也将会带来生态系统的繁荣。</w:t>
      </w:r>
    </w:p>
    <w:p>
      <w:pPr>
        <w:adjustRightInd w:val="0"/>
        <w:snapToGrid w:val="0"/>
        <w:spacing w:before="62" w:beforeLines="20" w:line="560" w:lineRule="exact"/>
        <w:rPr>
          <w:rFonts w:hint="eastAsia" w:ascii="仿宋_GB2312" w:hAnsi="仿宋_GB2312" w:eastAsia="仿宋_GB2312" w:cs="仿宋_GB2312"/>
          <w:b/>
          <w:bCs/>
          <w:spacing w:val="-4"/>
          <w:sz w:val="32"/>
          <w:szCs w:val="32"/>
        </w:rPr>
      </w:pPr>
      <w:r>
        <w:rPr>
          <w:rFonts w:hint="eastAsia" w:ascii="仿宋_GB2312" w:hAnsi="仿宋_GB2312" w:eastAsia="仿宋_GB2312" w:cs="仿宋_GB2312"/>
          <w:b/>
          <w:bCs/>
          <w:spacing w:val="-4"/>
          <w:sz w:val="32"/>
          <w:szCs w:val="32"/>
          <w:lang w:val="en-US" w:eastAsia="zh-CN"/>
        </w:rPr>
        <w:t xml:space="preserve">    </w:t>
      </w:r>
      <w:r>
        <w:rPr>
          <w:rFonts w:hint="eastAsia" w:ascii="仿宋_GB2312" w:hAnsi="仿宋_GB2312" w:eastAsia="仿宋_GB2312" w:cs="仿宋_GB2312"/>
          <w:b w:val="0"/>
          <w:bCs w:val="0"/>
          <w:spacing w:val="-4"/>
          <w:sz w:val="32"/>
          <w:szCs w:val="32"/>
          <w:lang w:val="en-US" w:eastAsia="zh-CN"/>
        </w:rPr>
        <w:t>1.</w:t>
      </w:r>
      <w:r>
        <w:rPr>
          <w:rFonts w:hint="eastAsia" w:ascii="仿宋_GB2312" w:hAnsi="仿宋_GB2312" w:eastAsia="仿宋_GB2312" w:cs="仿宋_GB2312"/>
          <w:b w:val="0"/>
          <w:bCs w:val="0"/>
          <w:spacing w:val="-4"/>
          <w:sz w:val="32"/>
          <w:szCs w:val="32"/>
        </w:rPr>
        <w:t>改变行业现状</w:t>
      </w:r>
    </w:p>
    <w:p>
      <w:pPr>
        <w:widowControl w:val="0"/>
        <w:wordWrap/>
        <w:adjustRightInd w:val="0"/>
        <w:snapToGrid w:val="0"/>
        <w:spacing w:before="62" w:beforeLines="20" w:line="560" w:lineRule="exact"/>
        <w:ind w:firstLine="624" w:firstLineChars="200"/>
        <w:textAlignment w:val="auto"/>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利用5G消息展现形式丰富，免安装，天然实名认证，以及智交互、强触达、高受众等特点，为医疗行业提供优质完善的沟通渠道，提升服务质量，降低营销成本。</w:t>
      </w:r>
    </w:p>
    <w:p>
      <w:pPr>
        <w:adjustRightInd w:val="0"/>
        <w:snapToGrid w:val="0"/>
        <w:spacing w:before="62" w:beforeLines="20" w:line="560" w:lineRule="exact"/>
        <w:rPr>
          <w:rFonts w:hint="eastAsia" w:ascii="仿宋_GB2312" w:hAnsi="仿宋_GB2312" w:eastAsia="仿宋_GB2312" w:cs="仿宋_GB2312"/>
          <w:b/>
          <w:bCs/>
          <w:spacing w:val="-4"/>
          <w:sz w:val="32"/>
          <w:szCs w:val="32"/>
        </w:rPr>
      </w:pPr>
      <w:r>
        <w:rPr>
          <w:rFonts w:hint="eastAsia" w:ascii="仿宋_GB2312" w:hAnsi="仿宋_GB2312" w:eastAsia="仿宋_GB2312" w:cs="仿宋_GB2312"/>
          <w:b/>
          <w:bCs/>
          <w:spacing w:val="-4"/>
          <w:sz w:val="32"/>
          <w:szCs w:val="32"/>
          <w:lang w:val="en-US" w:eastAsia="zh-CN"/>
        </w:rPr>
        <w:t xml:space="preserve">    </w:t>
      </w:r>
      <w:r>
        <w:rPr>
          <w:rFonts w:hint="eastAsia" w:ascii="仿宋_GB2312" w:hAnsi="仿宋_GB2312" w:eastAsia="仿宋_GB2312" w:cs="仿宋_GB2312"/>
          <w:b w:val="0"/>
          <w:bCs w:val="0"/>
          <w:spacing w:val="-4"/>
          <w:sz w:val="32"/>
          <w:szCs w:val="32"/>
          <w:lang w:val="en-US" w:eastAsia="zh-CN"/>
        </w:rPr>
        <w:t>2.</w:t>
      </w:r>
      <w:r>
        <w:rPr>
          <w:rFonts w:hint="eastAsia" w:ascii="仿宋_GB2312" w:hAnsi="仿宋_GB2312" w:eastAsia="仿宋_GB2312" w:cs="仿宋_GB2312"/>
          <w:b w:val="0"/>
          <w:bCs w:val="0"/>
          <w:spacing w:val="-4"/>
          <w:sz w:val="32"/>
          <w:szCs w:val="32"/>
        </w:rPr>
        <w:t>创造新的产品形态</w:t>
      </w:r>
    </w:p>
    <w:p>
      <w:pPr>
        <w:widowControl w:val="0"/>
        <w:wordWrap/>
        <w:adjustRightInd w:val="0"/>
        <w:snapToGrid w:val="0"/>
        <w:spacing w:before="62" w:beforeLines="20" w:line="560" w:lineRule="exact"/>
        <w:ind w:firstLine="624" w:firstLineChars="200"/>
        <w:textAlignment w:val="auto"/>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5G消息是传统短信的智慧升级，原生入口，触达率高。以卡片、图文、音视频、位置、文件等富媒体形态呈现及以按钮、菜单、文字/语音等多形式的交互方式，打破常规APP/公众号占空间、应用重、入口多、入口深的现状，同时有效解决了传统短信触达即结束的问题，是区别于如今各种互联网医疗健康产品的焕新呈现。</w:t>
      </w:r>
    </w:p>
    <w:p>
      <w:pPr>
        <w:adjustRightInd w:val="0"/>
        <w:snapToGrid w:val="0"/>
        <w:spacing w:before="62" w:beforeLines="20" w:line="560" w:lineRule="exact"/>
        <w:rPr>
          <w:rFonts w:hint="eastAsia" w:ascii="仿宋_GB2312" w:hAnsi="仿宋_GB2312" w:eastAsia="仿宋_GB2312" w:cs="仿宋_GB2312"/>
          <w:b/>
          <w:bCs/>
          <w:spacing w:val="-4"/>
          <w:sz w:val="32"/>
          <w:szCs w:val="32"/>
        </w:rPr>
      </w:pPr>
      <w:r>
        <w:rPr>
          <w:rFonts w:hint="eastAsia" w:ascii="仿宋_GB2312" w:hAnsi="仿宋_GB2312" w:eastAsia="仿宋_GB2312" w:cs="仿宋_GB2312"/>
          <w:b/>
          <w:bCs/>
          <w:spacing w:val="-4"/>
          <w:sz w:val="32"/>
          <w:szCs w:val="32"/>
          <w:lang w:val="en-US" w:eastAsia="zh-CN"/>
        </w:rPr>
        <w:t xml:space="preserve">    </w:t>
      </w:r>
      <w:r>
        <w:rPr>
          <w:rFonts w:hint="eastAsia" w:ascii="仿宋_GB2312" w:hAnsi="仿宋_GB2312" w:eastAsia="仿宋_GB2312" w:cs="仿宋_GB2312"/>
          <w:b w:val="0"/>
          <w:bCs w:val="0"/>
          <w:spacing w:val="-4"/>
          <w:sz w:val="32"/>
          <w:szCs w:val="32"/>
          <w:lang w:val="en-US" w:eastAsia="zh-CN"/>
        </w:rPr>
        <w:t>3.</w:t>
      </w:r>
      <w:r>
        <w:rPr>
          <w:rFonts w:hint="eastAsia" w:ascii="仿宋_GB2312" w:hAnsi="仿宋_GB2312" w:eastAsia="仿宋_GB2312" w:cs="仿宋_GB2312"/>
          <w:b w:val="0"/>
          <w:bCs w:val="0"/>
          <w:spacing w:val="-4"/>
          <w:sz w:val="32"/>
          <w:szCs w:val="32"/>
        </w:rPr>
        <w:t>提升现有服务体验</w:t>
      </w:r>
    </w:p>
    <w:p>
      <w:pPr>
        <w:widowControl w:val="0"/>
        <w:wordWrap/>
        <w:adjustRightInd w:val="0"/>
        <w:snapToGrid w:val="0"/>
        <w:spacing w:before="62" w:beforeLines="20" w:line="560" w:lineRule="exact"/>
        <w:ind w:firstLine="624" w:firstLineChars="200"/>
        <w:textAlignment w:val="auto"/>
        <w:rPr>
          <w:rFonts w:hint="eastAsia" w:ascii="黑体" w:hAnsi="黑体" w:eastAsia="黑体" w:cs="仿宋_GB2312"/>
          <w:spacing w:val="-4"/>
          <w:sz w:val="32"/>
          <w:szCs w:val="32"/>
          <w:lang w:eastAsia="zh-CN"/>
        </w:rPr>
      </w:pPr>
      <w:r>
        <w:rPr>
          <w:rFonts w:hint="eastAsia" w:ascii="仿宋_GB2312" w:hAnsi="仿宋_GB2312" w:eastAsia="仿宋_GB2312" w:cs="仿宋_GB2312"/>
          <w:spacing w:val="-4"/>
          <w:sz w:val="32"/>
          <w:szCs w:val="32"/>
        </w:rPr>
        <w:t>配合Chatbot平台的开放属性，可以方便的为患者提供在线问医、健康自测、预约挂号、在线缴费等场景服务。真正实现短信即入口，信息即服务的一站式体验。</w:t>
      </w:r>
    </w:p>
    <w:p>
      <w:pPr>
        <w:numPr>
          <w:numId w:val="0"/>
        </w:numPr>
        <w:spacing w:line="560" w:lineRule="exact"/>
        <w:jc w:val="left"/>
        <w:rPr>
          <w:rFonts w:ascii="黑体" w:hAnsi="黑体" w:eastAsia="黑体" w:cs="仿宋_GB2312"/>
          <w:spacing w:val="-4"/>
          <w:sz w:val="32"/>
          <w:szCs w:val="32"/>
        </w:rPr>
      </w:pPr>
      <w:r>
        <w:rPr>
          <w:rFonts w:hint="eastAsia" w:ascii="黑体" w:hAnsi="黑体" w:eastAsia="黑体" w:cs="仿宋_GB2312"/>
          <w:spacing w:val="-4"/>
          <w:sz w:val="32"/>
          <w:szCs w:val="32"/>
          <w:lang w:val="en-US" w:eastAsia="zh-CN"/>
        </w:rPr>
        <w:t xml:space="preserve">    </w:t>
      </w:r>
      <w:r>
        <w:rPr>
          <w:rFonts w:hint="eastAsia" w:ascii="黑体" w:hAnsi="黑体" w:eastAsia="黑体" w:cs="仿宋_GB2312"/>
          <w:spacing w:val="-4"/>
          <w:sz w:val="32"/>
          <w:szCs w:val="32"/>
          <w:lang w:eastAsia="zh-CN"/>
        </w:rPr>
        <w:t>五、</w:t>
      </w:r>
      <w:r>
        <w:rPr>
          <w:rFonts w:ascii="黑体" w:hAnsi="黑体" w:eastAsia="黑体" w:cs="仿宋_GB2312"/>
          <w:spacing w:val="-4"/>
          <w:sz w:val="32"/>
          <w:szCs w:val="32"/>
        </w:rPr>
        <w:t>项目现场效果图片</w:t>
      </w:r>
    </w:p>
    <w:p>
      <w:pPr>
        <w:widowControl w:val="0"/>
        <w:wordWrap/>
        <w:adjustRightInd w:val="0"/>
        <w:snapToGrid w:val="0"/>
        <w:spacing w:before="62" w:beforeLines="20" w:line="240" w:lineRule="auto"/>
        <w:jc w:val="center"/>
        <w:textAlignment w:val="auto"/>
        <w:rPr>
          <w:rFonts w:hint="eastAsia" w:ascii="仿宋_GB2312" w:hAnsi="仿宋_GB2312" w:eastAsia="仿宋_GB2312" w:cs="仿宋_GB2312"/>
          <w:spacing w:val="-4"/>
          <w:sz w:val="32"/>
          <w:szCs w:val="32"/>
          <w:lang w:eastAsia="zh-CN"/>
        </w:rPr>
      </w:pPr>
      <w:r>
        <w:rPr>
          <w:rFonts w:hint="eastAsia" w:ascii="仿宋_GB2312" w:hAnsi="仿宋_GB2312" w:eastAsia="仿宋_GB2312" w:cs="仿宋_GB2312"/>
          <w:spacing w:val="-4"/>
          <w:kern w:val="2"/>
          <w:sz w:val="32"/>
          <w:szCs w:val="32"/>
          <w:lang w:val="en-US" w:eastAsia="zh-CN" w:bidi="ar-SA"/>
        </w:rPr>
        <w:pict>
          <v:shape id="图片 15" o:spid="_x0000_s1031" type="#_x0000_t75" style="height:432.55pt;width:194.6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r>
        <w:rPr>
          <w:rFonts w:hint="eastAsia" w:ascii="仿宋_GB2312" w:hAnsi="仿宋_GB2312" w:eastAsia="仿宋_GB2312" w:cs="仿宋_GB2312"/>
          <w:spacing w:val="-4"/>
          <w:kern w:val="2"/>
          <w:sz w:val="32"/>
          <w:szCs w:val="32"/>
          <w:lang w:val="en-US" w:eastAsia="zh-CN" w:bidi="ar-SA"/>
        </w:rPr>
        <w:pict>
          <v:shape id="图片 16" o:spid="_x0000_s1032" type="#_x0000_t75" style="height:432.7pt;width:194.7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p>
      <w:pPr>
        <w:adjustRightInd w:val="0"/>
        <w:snapToGrid w:val="0"/>
        <w:spacing w:before="62" w:beforeLines="20" w:line="560" w:lineRule="exact"/>
        <w:jc w:val="center"/>
        <w:rPr>
          <w:rFonts w:hint="eastAsia" w:ascii="楷体" w:hAnsi="楷体" w:eastAsia="楷体" w:cs="楷体"/>
          <w:b w:val="0"/>
          <w:bCs w:val="0"/>
          <w:spacing w:val="-4"/>
          <w:sz w:val="32"/>
          <w:szCs w:val="32"/>
          <w:lang w:eastAsia="zh-CN"/>
        </w:rPr>
      </w:pPr>
      <w:r>
        <w:rPr>
          <w:rFonts w:hint="eastAsia" w:ascii="楷体" w:hAnsi="楷体" w:eastAsia="楷体" w:cs="楷体"/>
          <w:b w:val="0"/>
          <w:bCs w:val="0"/>
          <w:spacing w:val="-4"/>
          <w:sz w:val="32"/>
          <w:szCs w:val="32"/>
        </w:rPr>
        <w:t>产品</w:t>
      </w:r>
      <w:r>
        <w:rPr>
          <w:rFonts w:hint="eastAsia" w:ascii="楷体" w:hAnsi="楷体" w:eastAsia="楷体" w:cs="楷体"/>
          <w:b w:val="0"/>
          <w:bCs w:val="0"/>
          <w:spacing w:val="-4"/>
          <w:sz w:val="32"/>
          <w:szCs w:val="32"/>
          <w:lang w:eastAsia="zh-CN"/>
        </w:rPr>
        <w:t>基础功能界面</w:t>
      </w:r>
    </w:p>
    <w:p>
      <w:pPr>
        <w:adjustRightInd w:val="0"/>
        <w:snapToGrid w:val="0"/>
        <w:spacing w:before="62" w:beforeLines="20" w:line="560" w:lineRule="exact"/>
        <w:jc w:val="center"/>
        <w:rPr>
          <w:rFonts w:hint="eastAsia" w:ascii="仿宋_GB2312" w:hAnsi="仿宋_GB2312" w:eastAsia="仿宋_GB2312" w:cs="仿宋_GB2312"/>
          <w:b/>
          <w:bCs/>
          <w:spacing w:val="-4"/>
          <w:sz w:val="32"/>
          <w:szCs w:val="32"/>
          <w:lang w:eastAsia="zh-CN"/>
        </w:rPr>
      </w:pPr>
    </w:p>
    <w:p>
      <w:pPr>
        <w:adjustRightInd w:val="0"/>
        <w:snapToGrid w:val="0"/>
        <w:spacing w:before="62" w:beforeLines="20" w:line="560" w:lineRule="exact"/>
        <w:jc w:val="center"/>
        <w:rPr>
          <w:rFonts w:hint="eastAsia" w:ascii="仿宋_GB2312" w:hAnsi="仿宋_GB2312" w:eastAsia="仿宋_GB2312" w:cs="仿宋_GB2312"/>
          <w:b/>
          <w:bCs/>
          <w:spacing w:val="-4"/>
          <w:sz w:val="32"/>
          <w:szCs w:val="32"/>
          <w:lang w:eastAsia="zh-CN"/>
        </w:rPr>
      </w:pPr>
    </w:p>
    <w:p>
      <w:pPr>
        <w:adjustRightInd w:val="0"/>
        <w:snapToGrid w:val="0"/>
        <w:spacing w:before="62" w:beforeLines="20" w:line="560" w:lineRule="exact"/>
        <w:jc w:val="center"/>
        <w:rPr>
          <w:rFonts w:hint="eastAsia" w:ascii="仿宋_GB2312" w:hAnsi="仿宋_GB2312" w:eastAsia="仿宋_GB2312" w:cs="仿宋_GB2312"/>
          <w:b/>
          <w:bCs/>
          <w:spacing w:val="-4"/>
          <w:sz w:val="32"/>
          <w:szCs w:val="32"/>
          <w:lang w:eastAsia="zh-CN"/>
        </w:rPr>
      </w:pPr>
    </w:p>
    <w:p>
      <w:pPr>
        <w:adjustRightInd w:val="0"/>
        <w:snapToGrid w:val="0"/>
        <w:spacing w:before="62" w:beforeLines="20" w:line="560" w:lineRule="exact"/>
        <w:jc w:val="center"/>
        <w:rPr>
          <w:rFonts w:hint="eastAsia" w:ascii="仿宋_GB2312" w:hAnsi="仿宋_GB2312" w:eastAsia="仿宋_GB2312" w:cs="仿宋_GB2312"/>
          <w:b/>
          <w:bCs/>
          <w:spacing w:val="-4"/>
          <w:sz w:val="32"/>
          <w:szCs w:val="32"/>
          <w:lang w:eastAsia="zh-CN"/>
        </w:rPr>
      </w:pPr>
    </w:p>
    <w:p>
      <w:pPr>
        <w:adjustRightInd w:val="0"/>
        <w:snapToGrid w:val="0"/>
        <w:spacing w:before="62" w:beforeLines="20" w:line="560" w:lineRule="exact"/>
        <w:jc w:val="center"/>
        <w:rPr>
          <w:rFonts w:hint="eastAsia" w:ascii="仿宋_GB2312" w:hAnsi="仿宋_GB2312" w:eastAsia="仿宋_GB2312" w:cs="仿宋_GB2312"/>
          <w:b/>
          <w:bCs/>
          <w:spacing w:val="-4"/>
          <w:sz w:val="32"/>
          <w:szCs w:val="32"/>
          <w:lang w:eastAsia="zh-CN"/>
        </w:rPr>
      </w:pPr>
    </w:p>
    <w:p>
      <w:pPr>
        <w:adjustRightInd w:val="0"/>
        <w:snapToGrid w:val="0"/>
        <w:spacing w:before="62" w:beforeLines="20" w:line="560" w:lineRule="exact"/>
        <w:jc w:val="both"/>
        <w:rPr>
          <w:rFonts w:hint="eastAsia" w:ascii="仿宋_GB2312" w:hAnsi="仿宋_GB2312" w:eastAsia="仿宋_GB2312" w:cs="仿宋_GB2312"/>
          <w:b/>
          <w:bCs/>
          <w:spacing w:val="-4"/>
          <w:sz w:val="32"/>
          <w:szCs w:val="32"/>
          <w:lang w:eastAsia="zh-CN"/>
        </w:rPr>
      </w:pPr>
    </w:p>
    <w:p>
      <w:pPr>
        <w:widowControl w:val="0"/>
        <w:wordWrap/>
        <w:adjustRightInd w:val="0"/>
        <w:snapToGrid w:val="0"/>
        <w:spacing w:before="62" w:beforeLines="20" w:line="240" w:lineRule="auto"/>
        <w:jc w:val="center"/>
        <w:textAlignment w:val="auto"/>
        <w:rPr>
          <w:rFonts w:hint="eastAsia"/>
          <w:lang w:eastAsia="zh-CN"/>
        </w:rPr>
      </w:pPr>
      <w:r>
        <w:rPr>
          <w:rFonts w:ascii="Calibri" w:hAnsi="Calibri" w:eastAsia="宋体" w:cs="黑体"/>
          <w:kern w:val="2"/>
          <w:sz w:val="21"/>
          <w:szCs w:val="24"/>
          <w:lang w:val="en-US" w:eastAsia="zh-CN" w:bidi="ar-SA"/>
        </w:rPr>
        <w:pict>
          <v:shape id="图片 13" o:spid="_x0000_s1033" type="#_x0000_t75" style="height:291.7pt;width:131.25pt;rotation:0f;" o:ole="f" fillcolor="#FFFFFF" filled="f" o:preferrelative="t" stroked="t" coordorigin="0,0" coordsize="21600,21600">
            <v:fill on="f" color2="#FFFFFF" focus="0%"/>
            <v:stroke weight="0.5pt" color="#BFBFBF" color2="#FFFFFF" miterlimit="2"/>
            <v:imagedata gain="65536f" blacklevel="0f" gamma="0" o:title="" r:id="rId12"/>
            <o:lock v:ext="edit" position="f" selection="f" grouping="f" rotation="f" cropping="f" text="f" aspectratio="t"/>
            <w10:wrap type="none"/>
            <w10:anchorlock/>
          </v:shape>
        </w:pict>
      </w:r>
      <w:r>
        <w:rPr>
          <w:rFonts w:ascii="Calibri" w:hAnsi="Calibri" w:eastAsia="宋体" w:cs="黑体"/>
          <w:kern w:val="2"/>
          <w:sz w:val="21"/>
          <w:szCs w:val="24"/>
          <w:lang w:val="en-US" w:eastAsia="zh-CN" w:bidi="ar-SA"/>
        </w:rPr>
        <w:pict>
          <v:shape id="图片 4" o:spid="_x0000_s1034" type="#_x0000_t75" style="height:291.7pt;width:131.25pt;rotation:0f;" o:ole="f" fillcolor="#FFFFFF" filled="f" o:preferrelative="t" stroked="t" coordorigin="0,0" coordsize="21600,21600">
            <v:fill on="f" color2="#FFFFFF" focus="0%"/>
            <v:stroke weight="0.5pt" color="#BFBFBF" color2="#FFFFFF" miterlimit="2"/>
            <v:imagedata gain="65536f" blacklevel="0f" gamma="0" o:title="" r:id="rId13"/>
            <o:lock v:ext="edit" position="f" selection="f" grouping="f" rotation="f" cropping="f" text="f" aspectratio="t"/>
            <w10:wrap type="none"/>
            <w10:anchorlock/>
          </v:shape>
        </w:pict>
      </w:r>
      <w:r>
        <w:rPr>
          <w:rFonts w:ascii="Calibri" w:hAnsi="Calibri" w:eastAsia="宋体" w:cs="黑体"/>
          <w:kern w:val="2"/>
          <w:sz w:val="21"/>
          <w:szCs w:val="24"/>
          <w:lang w:val="en-US" w:eastAsia="zh-CN" w:bidi="ar-SA"/>
        </w:rPr>
        <w:pict>
          <v:shape id="图片 5" o:spid="_x0000_s1035" type="#_x0000_t75" style="height:291.85pt;width:139.5pt;rotation:0f;" o:ole="f" fillcolor="#FFFFFF" filled="f" o:preferrelative="t" stroked="t" coordorigin="0,0" coordsize="21600,21600">
            <v:fill on="f" color2="#FFFFFF" focus="0%"/>
            <v:stroke weight="0.5pt" color="#BFBFBF" color2="#FFFFFF" miterlimit="2"/>
            <v:imagedata gain="65536f" blacklevel="0f" gamma="0" o:title="" r:id="rId14"/>
            <o:lock v:ext="edit" position="f" selection="f" grouping="f" rotation="f" cropping="f" text="f" aspectratio="t"/>
            <w10:wrap type="none"/>
            <w10:anchorlock/>
          </v:shape>
        </w:pict>
      </w:r>
    </w:p>
    <w:p>
      <w:pPr>
        <w:jc w:val="center"/>
        <w:rPr>
          <w:rFonts w:hint="eastAsia" w:ascii="楷体" w:hAnsi="楷体" w:eastAsia="楷体" w:cs="楷体"/>
          <w:b w:val="0"/>
          <w:bCs w:val="0"/>
          <w:sz w:val="32"/>
          <w:szCs w:val="32"/>
        </w:rPr>
      </w:pPr>
      <w:r>
        <w:rPr>
          <w:rFonts w:hint="eastAsia" w:ascii="楷体" w:hAnsi="楷体" w:eastAsia="楷体" w:cs="楷体"/>
          <w:b w:val="0"/>
          <w:bCs w:val="0"/>
          <w:sz w:val="32"/>
          <w:szCs w:val="32"/>
          <w:lang w:val="en-US" w:eastAsia="zh-CN"/>
        </w:rPr>
        <w:t>高端医疗服务界面</w:t>
      </w:r>
    </w:p>
    <w:p>
      <w:pPr>
        <w:jc w:val="center"/>
        <w:rPr>
          <w:rFonts w:hint="eastAsia" w:ascii="仿宋_GB2312" w:hAnsi="仿宋_GB2312" w:eastAsia="仿宋_GB2312" w:cs="仿宋_GB2312"/>
          <w:b/>
          <w:bCs/>
          <w:sz w:val="32"/>
          <w:szCs w:val="32"/>
          <w:lang w:val="en-US" w:eastAsia="zh-CN"/>
        </w:rPr>
      </w:pPr>
      <w:r>
        <w:rPr>
          <w:rFonts w:ascii="Calibri" w:hAnsi="Calibri" w:eastAsia="宋体" w:cs="黑体"/>
          <w:kern w:val="2"/>
          <w:sz w:val="21"/>
          <w:szCs w:val="24"/>
          <w:lang w:val="en-US" w:eastAsia="zh-CN" w:bidi="ar-SA"/>
        </w:rPr>
        <w:pict>
          <v:shape id="图片 3" o:spid="_x0000_s1036" type="#_x0000_t75" style="height:339.55pt;width:166.65pt;rotation:0f;" o:ole="f" fillcolor="#FFFFFF" filled="f" o:preferrelative="t" stroked="t" coordorigin="0,0" coordsize="21600,21600">
            <v:fill on="f" color2="#FFFFFF" focus="0%"/>
            <v:stroke color="#A5A5A5" color2="#FFFFFF" miterlimit="2"/>
            <v:imagedata gain="65536f" blacklevel="0f" gamma="0" o:title="" r:id="rId15"/>
            <o:lock v:ext="edit" position="f" selection="f" grouping="f" rotation="f" cropping="f" text="f" aspectratio="t"/>
            <w10:wrap type="none"/>
            <w10:anchorlock/>
          </v:shape>
        </w:pict>
      </w:r>
      <w:r>
        <w:rPr>
          <w:rFonts w:ascii="Calibri" w:hAnsi="Calibri" w:eastAsia="宋体" w:cs="黑体"/>
          <w:kern w:val="2"/>
          <w:sz w:val="21"/>
          <w:szCs w:val="24"/>
          <w:lang w:val="en-US" w:eastAsia="zh-CN" w:bidi="ar-SA"/>
        </w:rPr>
        <w:pict>
          <v:group id="组合 8" o:spid="_x0000_s1037" style="height:339.65pt;width:164.45pt;rotation:0f;" coordorigin="12656,2795" coordsize="3289,6793">
            <o:lock v:ext="edit" position="f" selection="f" grouping="f" rotation="f" cropping="f" text="f"/>
            <v:shape id="图片 9" o:spid="_x0000_s1038" type="#_x0000_t75" style="position:absolute;left:12656;top:2795;height:6793;width:3289;rotation:0f;" o:ole="f" fillcolor="#FFFFFF" filled="f" o:preferrelative="t" stroked="t" coordorigin="0,0" coordsize="21600,21600">
              <v:fill on="f" color2="#FFFFFF" focus="0%"/>
              <v:stroke color="#A5A5A5" color2="#FFFFFF" miterlimit="2"/>
              <v:imagedata gain="65536f" blacklevel="0f" gamma="0" o:title="" r:id="rId16"/>
              <o:lock v:ext="edit" position="f" selection="f" grouping="f" rotation="f" cropping="f" text="f" aspectratio="t"/>
            </v:shape>
            <v:rect id="矩形 10" o:spid="_x0000_s1039" style="position:absolute;left:12734;top:7374;height:215;width:3096;rotation:0f;" o:ole="f" fillcolor="#FFFFFF" filled="t" o:preferrelative="t" stroked="f" coordsize="21600,21600">
              <v:imagedata gain="65536f" blacklevel="0f" gamma="0"/>
              <o:lock v:ext="edit" position="f" selection="f" grouping="f" rotation="f" cropping="f" text="f" aspectratio="f"/>
            </v:rect>
            <v:rect id="矩形 11" o:spid="_x0000_s1040" style="position:absolute;left:12817;top:8619;height:510;width:3096;rotation:0f;" o:ole="f" fillcolor="#FFFFFF" filled="t" o:preferrelative="t" stroked="f" coordsize="21600,21600">
              <v:imagedata gain="65536f" blacklevel="0f" gamma="0"/>
              <o:lock v:ext="edit" position="f" selection="f" grouping="f" rotation="f" cropping="f" text="f" aspectratio="f"/>
            </v:rect>
            <w10:wrap type="none"/>
            <w10:anchorlock/>
          </v:group>
        </w:pict>
      </w:r>
      <w:bookmarkStart w:id="0" w:name="_GoBack"/>
      <w:bookmarkEnd w:id="0"/>
    </w:p>
    <w:p>
      <w:pPr>
        <w:jc w:val="center"/>
        <w:rPr>
          <w:rFonts w:hint="eastAsia" w:ascii="楷体" w:hAnsi="楷体" w:eastAsia="楷体" w:cs="楷体"/>
          <w:b w:val="0"/>
          <w:bCs w:val="0"/>
          <w:sz w:val="32"/>
          <w:szCs w:val="32"/>
          <w:lang w:val="en-US" w:eastAsia="zh-CN"/>
        </w:rPr>
      </w:pPr>
      <w:r>
        <w:rPr>
          <w:rFonts w:hint="eastAsia" w:ascii="楷体" w:hAnsi="楷体" w:eastAsia="楷体" w:cs="楷体"/>
          <w:b w:val="0"/>
          <w:bCs w:val="0"/>
          <w:sz w:val="32"/>
          <w:szCs w:val="32"/>
          <w:lang w:val="en-US" w:eastAsia="zh-CN"/>
        </w:rPr>
        <w:t>健康自测功能界面</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4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
  <w:docVars>
    <w:docVar w:name="commondata" w:val="eyJoZGlkIjoiNmQ4MzUwOTIyYmNhYWFkZjNlNjU1NTEwMDE3MjJjMjIifQ=="/>
  </w:docVars>
  <w:rsids>
    <w:rsidRoot w:val="00000000"/>
    <w:rsid w:val="02390A1A"/>
    <w:rsid w:val="13216729"/>
    <w:rsid w:val="1C5836D1"/>
    <w:rsid w:val="2AD369D3"/>
    <w:rsid w:val="31A32590"/>
    <w:rsid w:val="32236903"/>
    <w:rsid w:val="389237E8"/>
    <w:rsid w:val="3D9335D8"/>
    <w:rsid w:val="483C736C"/>
    <w:rsid w:val="4CC22CCD"/>
    <w:rsid w:val="4FBC09C3"/>
    <w:rsid w:val="50971887"/>
    <w:rsid w:val="54B26C85"/>
    <w:rsid w:val="57DF300A"/>
    <w:rsid w:val="5DB56D5C"/>
    <w:rsid w:val="5E4F74A7"/>
    <w:rsid w:val="5EBC47D7"/>
    <w:rsid w:val="6A35677F"/>
    <w:rsid w:val="745B05DD"/>
    <w:rsid w:val="7567568E"/>
  </w:rsids>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4"/>
      <w:lang w:val="en-US" w:eastAsia="zh-CN" w:bidi="ar-SA"/>
    </w:rPr>
  </w:style>
  <w:style w:type="character" w:default="1" w:styleId="3">
    <w:name w:val="Default Paragraph Font"/>
    <w:semiHidden/>
    <w:qFormat/>
    <w:uiPriority w:val="0"/>
  </w:style>
  <w:style w:type="table" w:default="1" w:styleId="5">
    <w:name w:val="Normal Table"/>
    <w:semiHidden/>
    <w:qFormat/>
    <w:uiPriority w:val="0"/>
    <w:tblPr>
      <w:tblStyle w:val="5"/>
      <w:tblLayout w:type="fixed"/>
      <w:tblCellMar>
        <w:top w:w="0" w:type="dxa"/>
        <w:left w:w="108" w:type="dxa"/>
        <w:bottom w:w="0" w:type="dxa"/>
        <w:right w:w="108" w:type="dxa"/>
      </w:tblCellMar>
    </w:tblPr>
    <w:tcPr>
      <w:textDirection w:val="lrTb"/>
    </w:tcPr>
  </w:style>
  <w:style w:type="paragraph" w:styleId="2">
    <w:name w:val="Normal (Web)"/>
    <w:basedOn w:val="1"/>
    <w:qFormat/>
    <w:uiPriority w:val="0"/>
    <w:pPr>
      <w:spacing w:before="0" w:beforeAutospacing="1" w:after="0" w:afterAutospacing="1"/>
      <w:ind w:left="0" w:right="0"/>
      <w:jc w:val="left"/>
    </w:pPr>
    <w:rPr>
      <w:kern w:val="0"/>
      <w:sz w:val="24"/>
      <w:lang w:val="en-US" w:eastAsia="zh-CN"/>
    </w:rPr>
  </w:style>
  <w:style w:type="character" w:styleId="4">
    <w:name w:val="Strong"/>
    <w:basedOn w:val="3"/>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settings" Target="settings.xml"/><Relationship Id="rId2" Type="http://schemas.openxmlformats.org/officeDocument/2006/relationships/styles" Target="styles.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39" textRotate="1"/>
    <customShpInfo spid="_x0000_s1040"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4386</Words>
  <Characters>4449</Characters>
  <Lines>0</Lines>
  <Paragraphs>0</Paragraphs>
  <ScaleCrop>false</ScaleCrop>
  <LinksUpToDate>false</LinksUpToDate>
  <CharactersWithSpaces>0</CharactersWithSpaces>
  <Application>WPS Office 专业版_9.1.0.4833_{F1E327BC-269C-435d-A152-05C5408002CA}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YJB</dc:creator>
  <cp:lastModifiedBy>高飞</cp:lastModifiedBy>
  <dcterms:modified xsi:type="dcterms:W3CDTF">2022-12-09T06:22:40Z</dcterms:modified>
  <dc:title>贵象健康</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2052-9.1.0.4833</vt:lpwstr>
  </property>
  <property fmtid="{D5CDD505-2E9C-101B-9397-08002B2CF9AE}" pid="3" name="ICV">
    <vt:lpwstr>7501A6B810C142C9A915DA2FC34827C6</vt:lpwstr>
  </property>
</Properties>
</file>